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3A66" w:rsidRDefault="00BF3A66" w:rsidP="00E36C92">
      <w:pPr>
        <w:spacing w:before="120" w:after="0" w:line="280" w:lineRule="exact"/>
        <w:jc w:val="both"/>
        <w:rPr>
          <w:rFonts w:ascii="Times New Roman" w:hAnsi="Times New Roman"/>
          <w:b/>
          <w:bCs/>
          <w:sz w:val="24"/>
          <w:szCs w:val="24"/>
        </w:rPr>
      </w:pPr>
    </w:p>
    <w:p w:rsidR="00BF3A66" w:rsidRPr="005B3762" w:rsidRDefault="00E36C92" w:rsidP="00E36C92">
      <w:pPr>
        <w:spacing w:before="120" w:after="0" w:line="280" w:lineRule="exact"/>
        <w:jc w:val="both"/>
        <w:rPr>
          <w:rFonts w:ascii="Times New Roman" w:hAnsi="Times New Roman"/>
          <w:b/>
          <w:bCs/>
          <w:sz w:val="24"/>
          <w:szCs w:val="24"/>
        </w:rPr>
      </w:pPr>
      <w:r w:rsidRPr="007F3678">
        <w:rPr>
          <w:rFonts w:ascii="Times New Roman" w:hAnsi="Times New Roman"/>
          <w:b/>
          <w:bCs/>
          <w:sz w:val="24"/>
          <w:szCs w:val="24"/>
        </w:rPr>
        <w:t>УТВЪРЖДАВАМ:</w:t>
      </w:r>
    </w:p>
    <w:p w:rsidR="00E36C92" w:rsidRPr="00BF3A66" w:rsidRDefault="00D4327F" w:rsidP="00E36C92">
      <w:pPr>
        <w:spacing w:before="120" w:after="0" w:line="280" w:lineRule="exact"/>
        <w:jc w:val="both"/>
        <w:rPr>
          <w:rFonts w:ascii="Times New Roman" w:hAnsi="Times New Roman"/>
          <w:b/>
          <w:iCs/>
          <w:color w:val="000000"/>
          <w:sz w:val="24"/>
          <w:szCs w:val="24"/>
        </w:rPr>
      </w:pPr>
      <w:r>
        <w:rPr>
          <w:rFonts w:ascii="Times New Roman" w:hAnsi="Times New Roman"/>
          <w:b/>
          <w:iCs/>
          <w:color w:val="000000"/>
          <w:sz w:val="24"/>
          <w:szCs w:val="24"/>
        </w:rPr>
        <w:t>инж. Любомир Низамов</w:t>
      </w:r>
    </w:p>
    <w:p w:rsidR="00E36C92" w:rsidRDefault="00E36C92" w:rsidP="00BF3A66">
      <w:pPr>
        <w:spacing w:after="0" w:line="240" w:lineRule="auto"/>
        <w:contextualSpacing/>
        <w:jc w:val="both"/>
        <w:rPr>
          <w:rFonts w:ascii="Times New Roman" w:hAnsi="Times New Roman"/>
          <w:i/>
          <w:color w:val="000000"/>
          <w:sz w:val="24"/>
          <w:szCs w:val="24"/>
        </w:rPr>
      </w:pPr>
      <w:r>
        <w:rPr>
          <w:rFonts w:ascii="Times New Roman" w:hAnsi="Times New Roman"/>
          <w:i/>
          <w:color w:val="000000"/>
          <w:sz w:val="24"/>
          <w:szCs w:val="24"/>
        </w:rPr>
        <w:t>И</w:t>
      </w:r>
      <w:r w:rsidRPr="00936FB1">
        <w:rPr>
          <w:rFonts w:ascii="Times New Roman" w:hAnsi="Times New Roman"/>
          <w:i/>
          <w:color w:val="000000"/>
          <w:sz w:val="24"/>
          <w:szCs w:val="24"/>
        </w:rPr>
        <w:t xml:space="preserve">зпълнителен директор </w:t>
      </w:r>
      <w:r>
        <w:rPr>
          <w:rFonts w:ascii="Times New Roman" w:hAnsi="Times New Roman"/>
          <w:i/>
          <w:color w:val="000000"/>
          <w:sz w:val="24"/>
          <w:szCs w:val="24"/>
        </w:rPr>
        <w:t>на</w:t>
      </w:r>
    </w:p>
    <w:p w:rsidR="00E36C92" w:rsidRPr="00DD0231" w:rsidRDefault="00E36C92" w:rsidP="00BF3A66">
      <w:pPr>
        <w:spacing w:after="0" w:line="240" w:lineRule="auto"/>
        <w:contextualSpacing/>
        <w:jc w:val="both"/>
        <w:rPr>
          <w:rFonts w:ascii="Times New Roman" w:hAnsi="Times New Roman"/>
          <w:i/>
          <w:color w:val="000000"/>
          <w:sz w:val="24"/>
          <w:szCs w:val="24"/>
        </w:rPr>
      </w:pPr>
      <w:r>
        <w:rPr>
          <w:rFonts w:ascii="Times New Roman" w:hAnsi="Times New Roman"/>
          <w:i/>
          <w:color w:val="000000"/>
          <w:sz w:val="24"/>
          <w:szCs w:val="24"/>
        </w:rPr>
        <w:t>„Дунав мост Видин- Калафат”АД</w:t>
      </w:r>
    </w:p>
    <w:p w:rsidR="00DD0231" w:rsidRPr="00DD0231" w:rsidRDefault="00E36C92" w:rsidP="00DD0231">
      <w:pPr>
        <w:tabs>
          <w:tab w:val="left" w:pos="8325"/>
        </w:tabs>
        <w:spacing w:before="120" w:after="0" w:line="280" w:lineRule="exact"/>
        <w:jc w:val="both"/>
        <w:rPr>
          <w:rFonts w:ascii="Times New Roman" w:hAnsi="Times New Roman"/>
          <w:b/>
          <w:bCs/>
          <w:sz w:val="24"/>
          <w:szCs w:val="24"/>
        </w:rPr>
      </w:pPr>
      <w:r w:rsidRPr="00CA78EA">
        <w:rPr>
          <w:rFonts w:ascii="Times New Roman" w:hAnsi="Times New Roman"/>
          <w:b/>
          <w:bCs/>
          <w:sz w:val="24"/>
          <w:szCs w:val="24"/>
        </w:rPr>
        <w:t xml:space="preserve">дата: </w:t>
      </w:r>
      <w:r w:rsidR="00286BE1" w:rsidRPr="00CA78EA">
        <w:rPr>
          <w:rFonts w:ascii="Times New Roman" w:hAnsi="Times New Roman"/>
          <w:b/>
          <w:bCs/>
          <w:sz w:val="24"/>
          <w:szCs w:val="24"/>
          <w:lang w:val="en-US"/>
        </w:rPr>
        <w:t>___</w:t>
      </w:r>
      <w:r w:rsidR="004E4008" w:rsidRPr="00CA78EA">
        <w:rPr>
          <w:rFonts w:ascii="Times New Roman" w:hAnsi="Times New Roman"/>
          <w:b/>
          <w:bCs/>
          <w:sz w:val="24"/>
          <w:szCs w:val="24"/>
        </w:rPr>
        <w:t>.</w:t>
      </w:r>
      <w:r w:rsidR="00286BE1" w:rsidRPr="00CA78EA">
        <w:rPr>
          <w:rFonts w:ascii="Times New Roman" w:hAnsi="Times New Roman"/>
          <w:b/>
          <w:bCs/>
          <w:sz w:val="24"/>
          <w:szCs w:val="24"/>
          <w:lang w:val="en-US"/>
        </w:rPr>
        <w:t>___</w:t>
      </w:r>
      <w:r w:rsidR="004E4008" w:rsidRPr="00CA78EA">
        <w:rPr>
          <w:rFonts w:ascii="Times New Roman" w:hAnsi="Times New Roman"/>
          <w:b/>
          <w:bCs/>
          <w:sz w:val="24"/>
          <w:szCs w:val="24"/>
        </w:rPr>
        <w:t>.</w:t>
      </w:r>
      <w:r w:rsidRPr="00CA78EA">
        <w:rPr>
          <w:rFonts w:ascii="Times New Roman" w:hAnsi="Times New Roman"/>
          <w:b/>
          <w:bCs/>
          <w:sz w:val="24"/>
          <w:szCs w:val="24"/>
        </w:rPr>
        <w:t>201</w:t>
      </w:r>
      <w:r w:rsidR="00D4327F" w:rsidRPr="00CA78EA">
        <w:rPr>
          <w:rFonts w:ascii="Times New Roman" w:hAnsi="Times New Roman"/>
          <w:b/>
          <w:sz w:val="24"/>
        </w:rPr>
        <w:t>7</w:t>
      </w:r>
      <w:r w:rsidR="004E4008" w:rsidRPr="00CA78EA">
        <w:rPr>
          <w:rFonts w:ascii="Times New Roman" w:hAnsi="Times New Roman"/>
          <w:b/>
          <w:bCs/>
          <w:sz w:val="24"/>
          <w:szCs w:val="24"/>
          <w:lang w:val="en-US"/>
        </w:rPr>
        <w:t> </w:t>
      </w:r>
      <w:r w:rsidRPr="00CA78EA">
        <w:rPr>
          <w:rFonts w:ascii="Times New Roman" w:hAnsi="Times New Roman"/>
          <w:b/>
          <w:bCs/>
          <w:sz w:val="24"/>
          <w:szCs w:val="24"/>
        </w:rPr>
        <w:t>г</w:t>
      </w:r>
      <w:r w:rsidR="00D4327F" w:rsidRPr="00CA78EA">
        <w:rPr>
          <w:rFonts w:ascii="Times New Roman" w:hAnsi="Times New Roman"/>
          <w:b/>
          <w:bCs/>
          <w:sz w:val="24"/>
          <w:szCs w:val="24"/>
        </w:rPr>
        <w:t>.</w:t>
      </w:r>
    </w:p>
    <w:p w:rsidR="00E36C92" w:rsidRPr="007F3678" w:rsidRDefault="00E36C92" w:rsidP="00E36C92">
      <w:pPr>
        <w:pStyle w:val="Heading1"/>
        <w:spacing w:before="120" w:line="280" w:lineRule="exact"/>
        <w:jc w:val="center"/>
        <w:rPr>
          <w:sz w:val="36"/>
          <w:szCs w:val="36"/>
        </w:rPr>
      </w:pPr>
      <w:bookmarkStart w:id="0" w:name="_Toc257193178"/>
      <w:bookmarkStart w:id="1" w:name="_Toc257193503"/>
      <w:bookmarkStart w:id="2" w:name="_Toc257197047"/>
      <w:bookmarkStart w:id="3" w:name="_Toc258394626"/>
      <w:bookmarkStart w:id="4" w:name="_Toc258395095"/>
      <w:bookmarkStart w:id="5" w:name="_Toc258395322"/>
      <w:r w:rsidRPr="007F3678">
        <w:rPr>
          <w:sz w:val="36"/>
          <w:szCs w:val="36"/>
        </w:rPr>
        <w:t>ДОКУМЕНТАЦИЯ</w:t>
      </w:r>
      <w:bookmarkEnd w:id="0"/>
      <w:bookmarkEnd w:id="1"/>
      <w:bookmarkEnd w:id="2"/>
      <w:bookmarkEnd w:id="3"/>
      <w:bookmarkEnd w:id="4"/>
      <w:bookmarkEnd w:id="5"/>
    </w:p>
    <w:p w:rsidR="00E36C92" w:rsidRPr="007F3678" w:rsidRDefault="00E36C92" w:rsidP="00E36C92">
      <w:pPr>
        <w:pStyle w:val="Heading1"/>
        <w:spacing w:before="120" w:line="280" w:lineRule="exact"/>
        <w:jc w:val="center"/>
        <w:rPr>
          <w:szCs w:val="24"/>
        </w:rPr>
      </w:pPr>
      <w:bookmarkStart w:id="6" w:name="_Toc257193179"/>
      <w:bookmarkStart w:id="7" w:name="_Toc257193504"/>
      <w:bookmarkStart w:id="8" w:name="_Toc257197048"/>
      <w:bookmarkStart w:id="9" w:name="_Toc258394627"/>
      <w:bookmarkStart w:id="10" w:name="_Toc258395096"/>
      <w:bookmarkStart w:id="11" w:name="_Toc258395323"/>
      <w:r w:rsidRPr="007F3678">
        <w:rPr>
          <w:szCs w:val="24"/>
        </w:rPr>
        <w:t>ЗА</w:t>
      </w:r>
      <w:bookmarkEnd w:id="6"/>
      <w:bookmarkEnd w:id="7"/>
      <w:bookmarkEnd w:id="8"/>
      <w:bookmarkEnd w:id="9"/>
      <w:bookmarkEnd w:id="10"/>
      <w:bookmarkEnd w:id="11"/>
    </w:p>
    <w:p w:rsidR="00E36C92" w:rsidRDefault="00E36C92" w:rsidP="00D4327F">
      <w:pPr>
        <w:pStyle w:val="Style8"/>
        <w:widowControl/>
        <w:spacing w:line="240" w:lineRule="auto"/>
        <w:jc w:val="center"/>
        <w:rPr>
          <w:b/>
          <w:bCs/>
          <w:caps/>
        </w:rPr>
      </w:pPr>
      <w:r w:rsidRPr="007F3678">
        <w:rPr>
          <w:b/>
          <w:caps/>
        </w:rPr>
        <w:t xml:space="preserve">участие в открита процедура ЗА ВЪЗЛАГАНЕ НА ОБЩЕСТВЕНА ПОРЪЧКА С </w:t>
      </w:r>
      <w:r>
        <w:rPr>
          <w:b/>
          <w:caps/>
        </w:rPr>
        <w:t>предмет</w:t>
      </w:r>
      <w:r w:rsidRPr="007F3678">
        <w:rPr>
          <w:b/>
          <w:caps/>
        </w:rPr>
        <w:t xml:space="preserve">: </w:t>
      </w:r>
      <w:r w:rsidRPr="007F3678">
        <w:rPr>
          <w:b/>
          <w:bCs/>
          <w:caps/>
        </w:rPr>
        <w:t>„ЗАСТРАХОВАНЕ НА ИМУЩЕСТВЕНИТЕ ИНТЕРЕСИ</w:t>
      </w:r>
      <w:r>
        <w:rPr>
          <w:b/>
          <w:bCs/>
          <w:caps/>
        </w:rPr>
        <w:t>,</w:t>
      </w:r>
      <w:r w:rsidRPr="00A55F65">
        <w:rPr>
          <w:rStyle w:val="FontStyle76"/>
          <w:rFonts w:ascii="Times New Roman" w:hAnsi="Times New Roman" w:cs="Times New Roman"/>
          <w:sz w:val="24"/>
          <w:szCs w:val="24"/>
        </w:rPr>
        <w:t>ПЕРСОНАЛА И ОТГОВОРНОСТИТЕ КЪМ ТРЕТИ ЛИЦА</w:t>
      </w:r>
      <w:r w:rsidRPr="007F3678">
        <w:rPr>
          <w:b/>
          <w:bCs/>
          <w:caps/>
        </w:rPr>
        <w:t xml:space="preserve">НА </w:t>
      </w:r>
    </w:p>
    <w:p w:rsidR="00E36C92" w:rsidRPr="007F3678" w:rsidRDefault="00E36C92" w:rsidP="0016015F">
      <w:pPr>
        <w:pStyle w:val="Style8"/>
        <w:widowControl/>
        <w:spacing w:line="240" w:lineRule="auto"/>
        <w:jc w:val="center"/>
        <w:rPr>
          <w:rStyle w:val="FontStyle76"/>
          <w:rFonts w:ascii="Times New Roman" w:hAnsi="Times New Roman" w:cs="Times New Roman"/>
          <w:b w:val="0"/>
          <w:sz w:val="24"/>
          <w:szCs w:val="24"/>
        </w:rPr>
      </w:pPr>
      <w:r w:rsidRPr="007F3678">
        <w:rPr>
          <w:b/>
          <w:bCs/>
          <w:caps/>
        </w:rPr>
        <w:t>„</w:t>
      </w:r>
      <w:r>
        <w:rPr>
          <w:b/>
          <w:bCs/>
          <w:caps/>
        </w:rPr>
        <w:t>Дунав мост видин- калафат</w:t>
      </w:r>
      <w:r w:rsidRPr="007F3678">
        <w:rPr>
          <w:b/>
          <w:bCs/>
          <w:caps/>
        </w:rPr>
        <w:t>" АД</w:t>
      </w:r>
      <w:r w:rsidR="00D4327F">
        <w:rPr>
          <w:b/>
          <w:bCs/>
          <w:caps/>
        </w:rPr>
        <w:t xml:space="preserve"> за периода 2018 - 2020 г.</w:t>
      </w:r>
      <w:r w:rsidRPr="007F3678">
        <w:rPr>
          <w:b/>
          <w:bCs/>
          <w:caps/>
        </w:rPr>
        <w:t>”</w:t>
      </w:r>
      <w:r w:rsidRPr="007F3678">
        <w:rPr>
          <w:rStyle w:val="FontStyle76"/>
          <w:rFonts w:ascii="Times New Roman" w:hAnsi="Times New Roman" w:cs="Times New Roman"/>
          <w:b w:val="0"/>
          <w:sz w:val="24"/>
          <w:szCs w:val="24"/>
        </w:rPr>
        <w:t xml:space="preserve">, </w:t>
      </w:r>
    </w:p>
    <w:p w:rsidR="00E36C92" w:rsidRPr="00DD0231" w:rsidRDefault="00E36C92" w:rsidP="00DD0231">
      <w:pPr>
        <w:pStyle w:val="Style8"/>
        <w:widowControl/>
        <w:spacing w:before="120"/>
        <w:jc w:val="center"/>
        <w:rPr>
          <w:rStyle w:val="FontStyle63"/>
          <w:b w:val="0"/>
        </w:rPr>
      </w:pPr>
      <w:r w:rsidRPr="007F3678">
        <w:rPr>
          <w:rStyle w:val="FontStyle76"/>
          <w:rFonts w:ascii="Times New Roman" w:hAnsi="Times New Roman" w:cs="Times New Roman"/>
          <w:b w:val="0"/>
          <w:sz w:val="24"/>
          <w:szCs w:val="24"/>
        </w:rPr>
        <w:t>СЪС СЛЕДНИТЕ ОБОСОБЕНИ ПОЗИЦИИ:</w:t>
      </w:r>
    </w:p>
    <w:p w:rsidR="0076735D" w:rsidRPr="0076735D" w:rsidRDefault="0076735D" w:rsidP="0076735D">
      <w:pPr>
        <w:pStyle w:val="Style8"/>
        <w:widowControl/>
        <w:spacing w:before="120"/>
        <w:jc w:val="both"/>
        <w:rPr>
          <w:i/>
          <w:color w:val="000000"/>
        </w:rPr>
      </w:pPr>
      <w:r w:rsidRPr="0076735D">
        <w:rPr>
          <w:b/>
          <w:bCs/>
          <w:i/>
        </w:rPr>
        <w:t>ПОЗИЦИЯ 1</w:t>
      </w:r>
      <w:r w:rsidRPr="0076735D">
        <w:rPr>
          <w:i/>
        </w:rPr>
        <w:t xml:space="preserve">: застраховка “Гражданска отговорност” на </w:t>
      </w:r>
      <w:r w:rsidR="006B7118">
        <w:rPr>
          <w:i/>
        </w:rPr>
        <w:t>автомобилистите з</w:t>
      </w:r>
      <w:r w:rsidRPr="0076735D">
        <w:rPr>
          <w:i/>
        </w:rPr>
        <w:t>а моторните превозни средства, собственост на</w:t>
      </w:r>
      <w:r w:rsidRPr="0076735D">
        <w:rPr>
          <w:i/>
          <w:color w:val="000000"/>
        </w:rPr>
        <w:t>„Дунав мост Видин- Калафат”АД</w:t>
      </w:r>
      <w:r w:rsidR="00D4327F">
        <w:rPr>
          <w:i/>
          <w:color w:val="000000"/>
        </w:rPr>
        <w:t xml:space="preserve"> за периода 2018 -2020 г.</w:t>
      </w:r>
    </w:p>
    <w:p w:rsidR="0076735D" w:rsidRPr="0076735D" w:rsidRDefault="0076735D" w:rsidP="0076735D">
      <w:pPr>
        <w:pStyle w:val="Style8"/>
        <w:widowControl/>
        <w:spacing w:before="120"/>
        <w:jc w:val="both"/>
        <w:rPr>
          <w:i/>
          <w:color w:val="000000"/>
        </w:rPr>
      </w:pPr>
      <w:r w:rsidRPr="0076735D">
        <w:rPr>
          <w:b/>
          <w:i/>
        </w:rPr>
        <w:t>ПОЗИЦИЯ 2</w:t>
      </w:r>
      <w:r w:rsidRPr="0076735D">
        <w:rPr>
          <w:i/>
        </w:rPr>
        <w:t xml:space="preserve">: </w:t>
      </w:r>
      <w:r w:rsidRPr="0076735D">
        <w:rPr>
          <w:bCs/>
          <w:i/>
        </w:rPr>
        <w:t>застраховка “</w:t>
      </w:r>
      <w:r w:rsidR="003754AF">
        <w:rPr>
          <w:bCs/>
          <w:i/>
        </w:rPr>
        <w:t>Злополука</w:t>
      </w:r>
      <w:r w:rsidR="00D7291F">
        <w:rPr>
          <w:bCs/>
          <w:i/>
          <w:lang w:val="en-US"/>
        </w:rPr>
        <w:t xml:space="preserve"> </w:t>
      </w:r>
      <w:r w:rsidR="00E65CE3">
        <w:rPr>
          <w:bCs/>
          <w:i/>
        </w:rPr>
        <w:t xml:space="preserve">на </w:t>
      </w:r>
      <w:r w:rsidR="00E65CE3" w:rsidRPr="0076735D">
        <w:rPr>
          <w:bCs/>
          <w:i/>
        </w:rPr>
        <w:t>местата</w:t>
      </w:r>
      <w:r w:rsidR="00D7291F">
        <w:rPr>
          <w:bCs/>
          <w:i/>
          <w:lang w:val="en-US"/>
        </w:rPr>
        <w:t xml:space="preserve"> </w:t>
      </w:r>
      <w:r w:rsidRPr="0076735D">
        <w:rPr>
          <w:bCs/>
          <w:i/>
        </w:rPr>
        <w:t>в моторни превозни средства</w:t>
      </w:r>
      <w:r w:rsidR="00E65CE3" w:rsidRPr="0076735D">
        <w:rPr>
          <w:bCs/>
          <w:i/>
        </w:rPr>
        <w:t>”</w:t>
      </w:r>
      <w:r w:rsidR="00E65CE3">
        <w:rPr>
          <w:bCs/>
          <w:i/>
        </w:rPr>
        <w:t xml:space="preserve">- за </w:t>
      </w:r>
      <w:r w:rsidR="009D7ACA" w:rsidRPr="0076735D">
        <w:rPr>
          <w:i/>
        </w:rPr>
        <w:t xml:space="preserve">моторни превозни средства </w:t>
      </w:r>
      <w:r w:rsidR="009D7ACA" w:rsidRPr="001D3920">
        <w:rPr>
          <w:i/>
        </w:rPr>
        <w:t>(</w:t>
      </w:r>
      <w:r w:rsidRPr="0076735D">
        <w:rPr>
          <w:bCs/>
          <w:i/>
        </w:rPr>
        <w:t>МПС</w:t>
      </w:r>
      <w:r w:rsidR="009D7ACA" w:rsidRPr="001D3920">
        <w:rPr>
          <w:bCs/>
          <w:i/>
        </w:rPr>
        <w:t xml:space="preserve">), </w:t>
      </w:r>
      <w:r w:rsidRPr="0076735D">
        <w:rPr>
          <w:bCs/>
          <w:i/>
        </w:rPr>
        <w:t xml:space="preserve">собственост на </w:t>
      </w:r>
      <w:r w:rsidR="00E65CE3">
        <w:rPr>
          <w:i/>
          <w:color w:val="000000"/>
        </w:rPr>
        <w:t xml:space="preserve">„Дунав мост Видин- Калафат”АД </w:t>
      </w:r>
      <w:r w:rsidR="00D4327F">
        <w:rPr>
          <w:i/>
          <w:color w:val="000000"/>
        </w:rPr>
        <w:t>за периода 2018 -2020 г.</w:t>
      </w:r>
    </w:p>
    <w:p w:rsidR="0076735D" w:rsidRPr="0076735D" w:rsidRDefault="0076735D" w:rsidP="0076735D">
      <w:pPr>
        <w:pStyle w:val="Style8"/>
        <w:widowControl/>
        <w:spacing w:before="120"/>
        <w:jc w:val="both"/>
        <w:rPr>
          <w:i/>
          <w:color w:val="000000"/>
        </w:rPr>
      </w:pPr>
      <w:r w:rsidRPr="0076735D">
        <w:rPr>
          <w:b/>
          <w:bCs/>
          <w:i/>
        </w:rPr>
        <w:t>ПОЗИЦИЯ</w:t>
      </w:r>
      <w:r w:rsidRPr="0076735D">
        <w:rPr>
          <w:i/>
        </w:rPr>
        <w:t> </w:t>
      </w:r>
      <w:r w:rsidRPr="0076735D">
        <w:rPr>
          <w:b/>
          <w:bCs/>
          <w:i/>
        </w:rPr>
        <w:t>3</w:t>
      </w:r>
      <w:r w:rsidR="00A06300">
        <w:rPr>
          <w:i/>
        </w:rPr>
        <w:t>:</w:t>
      </w:r>
      <w:r w:rsidRPr="0076735D">
        <w:rPr>
          <w:i/>
        </w:rPr>
        <w:t xml:space="preserve"> застраховка “</w:t>
      </w:r>
      <w:r w:rsidR="002D3A20">
        <w:rPr>
          <w:i/>
        </w:rPr>
        <w:t>Трудова з</w:t>
      </w:r>
      <w:r w:rsidRPr="0076735D">
        <w:rPr>
          <w:i/>
        </w:rPr>
        <w:t xml:space="preserve">лополука на работници и служители с рискови длъжности” на </w:t>
      </w:r>
      <w:r w:rsidRPr="0076735D">
        <w:rPr>
          <w:i/>
          <w:color w:val="000000"/>
        </w:rPr>
        <w:t xml:space="preserve">„Дунав мост Видин- Калафат”АД </w:t>
      </w:r>
      <w:r w:rsidR="00D4327F">
        <w:rPr>
          <w:i/>
          <w:color w:val="000000"/>
        </w:rPr>
        <w:t>за периода 2018 -2020 г.</w:t>
      </w:r>
    </w:p>
    <w:p w:rsidR="0076735D" w:rsidRPr="0076735D" w:rsidRDefault="0076735D" w:rsidP="0076735D">
      <w:pPr>
        <w:pStyle w:val="Style8"/>
        <w:widowControl/>
        <w:spacing w:before="120"/>
        <w:jc w:val="both"/>
        <w:rPr>
          <w:i/>
          <w:color w:val="000000"/>
        </w:rPr>
      </w:pPr>
      <w:r w:rsidRPr="0076735D">
        <w:rPr>
          <w:b/>
          <w:bCs/>
          <w:i/>
        </w:rPr>
        <w:t>ПОЗИЦИЯ 4</w:t>
      </w:r>
      <w:r w:rsidRPr="0076735D">
        <w:rPr>
          <w:i/>
        </w:rPr>
        <w:t xml:space="preserve">: застраховка “Имущество” на </w:t>
      </w:r>
      <w:r w:rsidRPr="0076735D">
        <w:rPr>
          <w:i/>
          <w:color w:val="000000"/>
        </w:rPr>
        <w:t>„Дунав мост Видин- Калафат”АД</w:t>
      </w:r>
      <w:r w:rsidR="00FD0649">
        <w:rPr>
          <w:i/>
          <w:color w:val="000000"/>
        </w:rPr>
        <w:t xml:space="preserve"> </w:t>
      </w:r>
      <w:r w:rsidR="00D4327F">
        <w:rPr>
          <w:i/>
          <w:color w:val="000000"/>
        </w:rPr>
        <w:t>за периода 2018 -2020 г.</w:t>
      </w:r>
    </w:p>
    <w:p w:rsidR="0076735D" w:rsidRPr="0076735D" w:rsidRDefault="0076735D" w:rsidP="0076735D">
      <w:pPr>
        <w:pStyle w:val="Style8"/>
        <w:widowControl/>
        <w:spacing w:before="120"/>
        <w:jc w:val="both"/>
        <w:rPr>
          <w:i/>
          <w:color w:val="000000"/>
        </w:rPr>
      </w:pPr>
      <w:r w:rsidRPr="0076735D">
        <w:rPr>
          <w:b/>
          <w:bCs/>
          <w:i/>
        </w:rPr>
        <w:t>ПОЗИЦИЯ 5</w:t>
      </w:r>
      <w:r w:rsidRPr="0076735D">
        <w:rPr>
          <w:i/>
        </w:rPr>
        <w:t xml:space="preserve">: застраховка “Автокаско” на моторни превозни средства (МПС), собственост на </w:t>
      </w:r>
      <w:r w:rsidRPr="0076735D">
        <w:rPr>
          <w:i/>
          <w:color w:val="000000"/>
        </w:rPr>
        <w:t>„Дунав мост Видин- Калафат”АД</w:t>
      </w:r>
      <w:r w:rsidR="00D4327F">
        <w:rPr>
          <w:i/>
          <w:color w:val="000000"/>
        </w:rPr>
        <w:t>за периода 2018 -2020 г.</w:t>
      </w:r>
    </w:p>
    <w:p w:rsidR="0076735D" w:rsidRPr="0076735D" w:rsidRDefault="0076735D" w:rsidP="0076735D">
      <w:pPr>
        <w:pStyle w:val="Style8"/>
        <w:widowControl/>
        <w:spacing w:before="120"/>
        <w:jc w:val="both"/>
        <w:rPr>
          <w:i/>
          <w:color w:val="000000"/>
        </w:rPr>
      </w:pPr>
      <w:r w:rsidRPr="0076735D">
        <w:rPr>
          <w:b/>
          <w:bCs/>
          <w:i/>
        </w:rPr>
        <w:t xml:space="preserve">ПОЗИЦИЯ 6: </w:t>
      </w:r>
      <w:r w:rsidRPr="0076735D">
        <w:rPr>
          <w:bCs/>
          <w:i/>
        </w:rPr>
        <w:t>застраховка</w:t>
      </w:r>
      <w:r w:rsidRPr="0076735D">
        <w:rPr>
          <w:i/>
        </w:rPr>
        <w:t xml:space="preserve"> „Обща Гражданска отговорност”на </w:t>
      </w:r>
      <w:r w:rsidR="004643CF">
        <w:rPr>
          <w:i/>
          <w:color w:val="000000"/>
        </w:rPr>
        <w:t>„Дунав мост Видин- Калафат</w:t>
      </w:r>
      <w:r w:rsidR="004643CF" w:rsidRPr="0076735D">
        <w:rPr>
          <w:i/>
          <w:color w:val="000000"/>
        </w:rPr>
        <w:t>”АД</w:t>
      </w:r>
      <w:r w:rsidR="00D4327F">
        <w:rPr>
          <w:i/>
          <w:color w:val="000000"/>
        </w:rPr>
        <w:t xml:space="preserve"> за периода 2018 -2020 г.</w:t>
      </w:r>
    </w:p>
    <w:p w:rsidR="0016015F" w:rsidRPr="0076735D" w:rsidRDefault="0076735D" w:rsidP="00D4327F">
      <w:pPr>
        <w:pStyle w:val="Style8"/>
        <w:widowControl/>
        <w:spacing w:before="120"/>
        <w:jc w:val="both"/>
        <w:rPr>
          <w:i/>
          <w:color w:val="000000"/>
        </w:rPr>
      </w:pPr>
      <w:r w:rsidRPr="0076735D">
        <w:rPr>
          <w:b/>
          <w:bCs/>
          <w:i/>
        </w:rPr>
        <w:t>ПОЗИЦИЯ 7:</w:t>
      </w:r>
      <w:r w:rsidRPr="0076735D">
        <w:rPr>
          <w:bCs/>
          <w:i/>
        </w:rPr>
        <w:t xml:space="preserve"> застраховка</w:t>
      </w:r>
      <w:r w:rsidRPr="0076735D">
        <w:rPr>
          <w:i/>
        </w:rPr>
        <w:t xml:space="preserve"> „Обща Гражданска отговорност”</w:t>
      </w:r>
      <w:r w:rsidRPr="0076735D">
        <w:rPr>
          <w:bCs/>
          <w:i/>
        </w:rPr>
        <w:t>- отговорност на съоръжението</w:t>
      </w:r>
      <w:r w:rsidR="00D7291F">
        <w:rPr>
          <w:bCs/>
          <w:i/>
          <w:lang w:val="en-US"/>
        </w:rPr>
        <w:t xml:space="preserve"> </w:t>
      </w:r>
      <w:r w:rsidR="00FA2E58">
        <w:rPr>
          <w:bCs/>
          <w:i/>
        </w:rPr>
        <w:t xml:space="preserve">на </w:t>
      </w:r>
      <w:r w:rsidRPr="0076735D">
        <w:rPr>
          <w:i/>
          <w:color w:val="000000"/>
        </w:rPr>
        <w:t>Дунав мост Видин- Калафат</w:t>
      </w:r>
      <w:r w:rsidR="00D4327F">
        <w:rPr>
          <w:i/>
          <w:color w:val="000000"/>
        </w:rPr>
        <w:t xml:space="preserve"> за периода 2018 -2020 г.</w:t>
      </w:r>
    </w:p>
    <w:p w:rsidR="006E3C23" w:rsidRDefault="0076048C">
      <w:pPr>
        <w:spacing w:before="120" w:after="0" w:line="240" w:lineRule="auto"/>
        <w:jc w:val="both"/>
        <w:rPr>
          <w:rFonts w:ascii="Times New Roman" w:hAnsi="Times New Roman"/>
          <w:i/>
          <w:color w:val="333333"/>
          <w:sz w:val="24"/>
          <w:szCs w:val="24"/>
        </w:rPr>
      </w:pPr>
      <w:r w:rsidRPr="0016015F">
        <w:rPr>
          <w:rFonts w:ascii="Times New Roman" w:hAnsi="Times New Roman"/>
          <w:b/>
          <w:bCs/>
          <w:i/>
          <w:sz w:val="24"/>
          <w:szCs w:val="24"/>
        </w:rPr>
        <w:t>ПОЗИЦИЯ 8</w:t>
      </w:r>
      <w:r w:rsidRPr="0016015F">
        <w:rPr>
          <w:rFonts w:ascii="Times New Roman" w:hAnsi="Times New Roman"/>
          <w:b/>
          <w:i/>
          <w:sz w:val="24"/>
          <w:szCs w:val="24"/>
        </w:rPr>
        <w:t>:</w:t>
      </w:r>
      <w:r w:rsidR="00D7291F">
        <w:rPr>
          <w:rFonts w:ascii="Times New Roman" w:hAnsi="Times New Roman"/>
          <w:b/>
          <w:i/>
          <w:sz w:val="24"/>
          <w:szCs w:val="24"/>
          <w:lang w:val="en-US"/>
        </w:rPr>
        <w:t xml:space="preserve"> </w:t>
      </w:r>
      <w:r w:rsidR="0016015F">
        <w:rPr>
          <w:rFonts w:ascii="Times New Roman" w:hAnsi="Times New Roman"/>
          <w:bCs/>
          <w:i/>
          <w:color w:val="333333"/>
          <w:sz w:val="24"/>
          <w:szCs w:val="24"/>
        </w:rPr>
        <w:t>з</w:t>
      </w:r>
      <w:r w:rsidR="0016015F" w:rsidRPr="0016015F">
        <w:rPr>
          <w:rFonts w:ascii="Times New Roman" w:hAnsi="Times New Roman"/>
          <w:bCs/>
          <w:i/>
          <w:color w:val="333333"/>
          <w:sz w:val="24"/>
          <w:szCs w:val="24"/>
        </w:rPr>
        <w:t>астраховка “Гражданска отговорност свързана с притежаването и използването на плавателни съдове”</w:t>
      </w:r>
      <w:r w:rsidRPr="0016015F">
        <w:rPr>
          <w:rFonts w:ascii="Times New Roman" w:hAnsi="Times New Roman"/>
          <w:i/>
          <w:sz w:val="24"/>
          <w:szCs w:val="24"/>
        </w:rPr>
        <w:t xml:space="preserve">на </w:t>
      </w:r>
      <w:r w:rsidR="00301624" w:rsidRPr="0016015F">
        <w:rPr>
          <w:rFonts w:ascii="Times New Roman" w:hAnsi="Times New Roman"/>
          <w:i/>
          <w:sz w:val="24"/>
          <w:szCs w:val="24"/>
        </w:rPr>
        <w:t>моторна лодка</w:t>
      </w:r>
      <w:r w:rsidR="00B36672">
        <w:rPr>
          <w:rFonts w:ascii="Times New Roman" w:hAnsi="Times New Roman"/>
          <w:i/>
          <w:sz w:val="24"/>
          <w:szCs w:val="24"/>
          <w:lang w:val="en-US"/>
        </w:rPr>
        <w:t xml:space="preserve"> </w:t>
      </w:r>
      <w:r w:rsidR="00301624" w:rsidRPr="0016015F">
        <w:rPr>
          <w:rFonts w:ascii="Times New Roman" w:hAnsi="Times New Roman"/>
          <w:i/>
          <w:sz w:val="24"/>
          <w:szCs w:val="24"/>
        </w:rPr>
        <w:t>марка</w:t>
      </w:r>
      <w:r w:rsidR="00B36672">
        <w:rPr>
          <w:rFonts w:ascii="Times New Roman" w:hAnsi="Times New Roman"/>
          <w:i/>
          <w:sz w:val="24"/>
          <w:szCs w:val="24"/>
          <w:lang w:val="en-US"/>
        </w:rPr>
        <w:t xml:space="preserve"> </w:t>
      </w:r>
      <w:r w:rsidR="00301624" w:rsidRPr="0016015F">
        <w:rPr>
          <w:rFonts w:ascii="Times New Roman" w:hAnsi="Times New Roman"/>
          <w:i/>
          <w:sz w:val="24"/>
          <w:szCs w:val="24"/>
          <w:lang w:val="en-US"/>
        </w:rPr>
        <w:t>Beneteau</w:t>
      </w:r>
      <w:r w:rsidR="00301624" w:rsidRPr="0016015F">
        <w:rPr>
          <w:rFonts w:ascii="Times New Roman" w:hAnsi="Times New Roman"/>
          <w:i/>
          <w:sz w:val="24"/>
          <w:szCs w:val="24"/>
        </w:rPr>
        <w:t>, модел</w:t>
      </w:r>
      <w:r w:rsidR="00034D97">
        <w:rPr>
          <w:rFonts w:ascii="Times New Roman" w:hAnsi="Times New Roman"/>
          <w:i/>
          <w:sz w:val="24"/>
          <w:szCs w:val="24"/>
        </w:rPr>
        <w:t xml:space="preserve"> </w:t>
      </w:r>
      <w:r w:rsidR="00301624" w:rsidRPr="0016015F">
        <w:rPr>
          <w:rFonts w:ascii="Times New Roman" w:hAnsi="Times New Roman"/>
          <w:i/>
          <w:sz w:val="24"/>
          <w:szCs w:val="24"/>
          <w:lang w:val="en-US"/>
        </w:rPr>
        <w:t>Antares</w:t>
      </w:r>
      <w:r w:rsidR="00301624" w:rsidRPr="0016015F">
        <w:rPr>
          <w:rFonts w:ascii="Times New Roman" w:hAnsi="Times New Roman"/>
          <w:i/>
          <w:sz w:val="24"/>
          <w:szCs w:val="24"/>
          <w:lang w:val="ru-RU"/>
        </w:rPr>
        <w:t xml:space="preserve"> 6.80</w:t>
      </w:r>
      <w:r w:rsidR="00301624" w:rsidRPr="0016015F">
        <w:rPr>
          <w:rFonts w:ascii="Times New Roman" w:hAnsi="Times New Roman"/>
          <w:i/>
          <w:sz w:val="24"/>
          <w:szCs w:val="24"/>
        </w:rPr>
        <w:t xml:space="preserve">, двигател </w:t>
      </w:r>
      <w:r w:rsidR="00301624" w:rsidRPr="0016015F">
        <w:rPr>
          <w:rFonts w:ascii="Times New Roman" w:hAnsi="Times New Roman"/>
          <w:i/>
          <w:sz w:val="24"/>
          <w:szCs w:val="24"/>
          <w:lang w:val="en-US"/>
        </w:rPr>
        <w:t>Mercury</w:t>
      </w:r>
      <w:r w:rsidR="00301624" w:rsidRPr="0016015F">
        <w:rPr>
          <w:rFonts w:ascii="Times New Roman" w:hAnsi="Times New Roman"/>
          <w:i/>
          <w:sz w:val="24"/>
          <w:szCs w:val="24"/>
          <w:lang w:val="ru-RU"/>
        </w:rPr>
        <w:t xml:space="preserve"> 115 </w:t>
      </w:r>
      <w:r w:rsidR="00301624" w:rsidRPr="0016015F">
        <w:rPr>
          <w:rFonts w:ascii="Times New Roman" w:hAnsi="Times New Roman"/>
          <w:i/>
          <w:sz w:val="24"/>
          <w:szCs w:val="24"/>
        </w:rPr>
        <w:t>к.с.</w:t>
      </w:r>
      <w:r w:rsidRPr="0016015F">
        <w:rPr>
          <w:rFonts w:ascii="Times New Roman" w:hAnsi="Times New Roman"/>
          <w:i/>
          <w:sz w:val="24"/>
          <w:szCs w:val="24"/>
        </w:rPr>
        <w:t xml:space="preserve">, собственост на </w:t>
      </w:r>
      <w:r w:rsidRPr="0016015F">
        <w:rPr>
          <w:rFonts w:ascii="Times New Roman" w:hAnsi="Times New Roman"/>
          <w:i/>
          <w:color w:val="000000"/>
          <w:sz w:val="24"/>
          <w:szCs w:val="24"/>
        </w:rPr>
        <w:t xml:space="preserve">„Дунав мост Видин- Калафат”АД за периода 2018 - 2020 г. </w:t>
      </w:r>
    </w:p>
    <w:p w:rsidR="0016015F" w:rsidRPr="0076735D" w:rsidRDefault="0016015F" w:rsidP="0016015F">
      <w:pPr>
        <w:pStyle w:val="Style8"/>
        <w:widowControl/>
        <w:spacing w:before="120"/>
        <w:jc w:val="both"/>
        <w:rPr>
          <w:i/>
          <w:color w:val="000000"/>
        </w:rPr>
      </w:pPr>
      <w:r w:rsidRPr="004F7B2A">
        <w:rPr>
          <w:b/>
          <w:bCs/>
          <w:i/>
        </w:rPr>
        <w:t>ПОЗИЦИЯ </w:t>
      </w:r>
      <w:r>
        <w:rPr>
          <w:b/>
          <w:bCs/>
          <w:i/>
        </w:rPr>
        <w:t>9</w:t>
      </w:r>
      <w:r w:rsidRPr="004F7B2A">
        <w:rPr>
          <w:i/>
        </w:rPr>
        <w:t>: застраховка на плавателни съдове</w:t>
      </w:r>
      <w:r w:rsidR="00D7291F">
        <w:rPr>
          <w:i/>
          <w:lang w:val="en-US"/>
        </w:rPr>
        <w:t xml:space="preserve"> </w:t>
      </w:r>
      <w:r w:rsidRPr="004F7B2A">
        <w:rPr>
          <w:i/>
        </w:rPr>
        <w:t>“Каско” на моторна лодка</w:t>
      </w:r>
      <w:r w:rsidR="00D7291F">
        <w:rPr>
          <w:i/>
          <w:lang w:val="en-US"/>
        </w:rPr>
        <w:t xml:space="preserve"> </w:t>
      </w:r>
      <w:r w:rsidRPr="004F7B2A">
        <w:rPr>
          <w:i/>
        </w:rPr>
        <w:t>марка</w:t>
      </w:r>
      <w:r w:rsidR="00D7291F">
        <w:rPr>
          <w:i/>
          <w:lang w:val="en-US"/>
        </w:rPr>
        <w:t xml:space="preserve"> </w:t>
      </w:r>
      <w:r w:rsidRPr="004F7B2A">
        <w:rPr>
          <w:i/>
          <w:lang w:val="en-US"/>
        </w:rPr>
        <w:t>Beneteau</w:t>
      </w:r>
      <w:r w:rsidRPr="004F7B2A">
        <w:rPr>
          <w:i/>
        </w:rPr>
        <w:t>, модел</w:t>
      </w:r>
      <w:r w:rsidR="00D7291F">
        <w:rPr>
          <w:i/>
          <w:lang w:val="en-US"/>
        </w:rPr>
        <w:t xml:space="preserve"> </w:t>
      </w:r>
      <w:r w:rsidRPr="004F7B2A">
        <w:rPr>
          <w:i/>
          <w:lang w:val="en-US"/>
        </w:rPr>
        <w:t>Antares</w:t>
      </w:r>
      <w:r w:rsidRPr="004F7B2A">
        <w:rPr>
          <w:i/>
          <w:lang w:val="ru-RU"/>
        </w:rPr>
        <w:t xml:space="preserve"> 6.80</w:t>
      </w:r>
      <w:r w:rsidRPr="004F7B2A">
        <w:rPr>
          <w:i/>
        </w:rPr>
        <w:t xml:space="preserve">, двигател </w:t>
      </w:r>
      <w:r w:rsidRPr="004F7B2A">
        <w:rPr>
          <w:i/>
          <w:lang w:val="en-US"/>
        </w:rPr>
        <w:t>Mercury</w:t>
      </w:r>
      <w:r w:rsidRPr="004F7B2A">
        <w:rPr>
          <w:i/>
          <w:lang w:val="ru-RU"/>
        </w:rPr>
        <w:t xml:space="preserve"> 115 </w:t>
      </w:r>
      <w:r w:rsidRPr="004F7B2A">
        <w:rPr>
          <w:i/>
        </w:rPr>
        <w:t xml:space="preserve">к.с., собственост на </w:t>
      </w:r>
      <w:r w:rsidRPr="004F7B2A">
        <w:rPr>
          <w:i/>
          <w:color w:val="000000"/>
        </w:rPr>
        <w:t>„Дунав мост Видин- Калафат”АД за периода 2018 - 2020 г.</w:t>
      </w:r>
    </w:p>
    <w:p w:rsidR="005A46AD" w:rsidRPr="007573EB" w:rsidRDefault="00E36C92" w:rsidP="00E36C92">
      <w:pPr>
        <w:pStyle w:val="BodyTextIndent"/>
        <w:tabs>
          <w:tab w:val="left" w:pos="0"/>
          <w:tab w:val="center" w:pos="10206"/>
        </w:tabs>
        <w:spacing w:before="120" w:line="280" w:lineRule="exact"/>
        <w:ind w:left="0"/>
        <w:jc w:val="center"/>
        <w:rPr>
          <w:b/>
          <w:sz w:val="24"/>
        </w:rPr>
      </w:pPr>
      <w:r w:rsidRPr="00936FB1">
        <w:rPr>
          <w:b/>
          <w:sz w:val="24"/>
        </w:rPr>
        <w:t>201</w:t>
      </w:r>
      <w:r w:rsidR="0076048C">
        <w:rPr>
          <w:b/>
          <w:sz w:val="24"/>
        </w:rPr>
        <w:t>7</w:t>
      </w:r>
      <w:r>
        <w:rPr>
          <w:b/>
          <w:sz w:val="24"/>
          <w:lang w:val="en-US"/>
        </w:rPr>
        <w:t> </w:t>
      </w:r>
      <w:r w:rsidRPr="00936FB1">
        <w:rPr>
          <w:b/>
          <w:sz w:val="24"/>
        </w:rPr>
        <w:t xml:space="preserve">г. </w:t>
      </w:r>
    </w:p>
    <w:p w:rsidR="00E36C92" w:rsidRPr="005B3762" w:rsidRDefault="00E36C92" w:rsidP="00E36C92">
      <w:pPr>
        <w:spacing w:before="120" w:after="0" w:line="280" w:lineRule="exact"/>
        <w:rPr>
          <w:rFonts w:ascii="Times New Roman" w:hAnsi="Times New Roman"/>
          <w:sz w:val="24"/>
          <w:szCs w:val="24"/>
        </w:rPr>
      </w:pPr>
      <w:r w:rsidRPr="00936FB1">
        <w:rPr>
          <w:rFonts w:ascii="Times New Roman" w:hAnsi="Times New Roman"/>
          <w:b/>
          <w:sz w:val="24"/>
          <w:szCs w:val="24"/>
        </w:rPr>
        <w:br w:type="page"/>
      </w:r>
    </w:p>
    <w:p w:rsidR="00E36C92" w:rsidRPr="007F3678" w:rsidRDefault="00E36C92" w:rsidP="00E36C92">
      <w:pPr>
        <w:pStyle w:val="BodyTextIndent"/>
        <w:tabs>
          <w:tab w:val="left" w:pos="4120"/>
        </w:tabs>
        <w:spacing w:before="120" w:line="280" w:lineRule="exact"/>
        <w:ind w:left="284" w:firstLine="0"/>
        <w:rPr>
          <w:b/>
          <w:sz w:val="24"/>
        </w:rPr>
      </w:pPr>
      <w:r w:rsidRPr="007F3678">
        <w:rPr>
          <w:b/>
          <w:sz w:val="24"/>
        </w:rPr>
        <w:lastRenderedPageBreak/>
        <w:t>СЪДЪРЖАНИЕ:</w:t>
      </w:r>
    </w:p>
    <w:p w:rsidR="00E36C92" w:rsidRPr="007F3678" w:rsidRDefault="00E36C92" w:rsidP="00E36C92">
      <w:pPr>
        <w:pStyle w:val="BodyTextIndent"/>
        <w:spacing w:before="120" w:line="280" w:lineRule="exact"/>
        <w:ind w:left="0" w:hanging="357"/>
        <w:rPr>
          <w:sz w:val="24"/>
        </w:rPr>
      </w:pPr>
    </w:p>
    <w:p w:rsidR="00E36C92" w:rsidRPr="007F3678" w:rsidRDefault="00E36C92" w:rsidP="00E36C92">
      <w:pPr>
        <w:pStyle w:val="Title"/>
        <w:spacing w:before="120" w:line="280" w:lineRule="exact"/>
        <w:jc w:val="both"/>
      </w:pPr>
      <w:r w:rsidRPr="007F3678">
        <w:t xml:space="preserve">I. </w:t>
      </w:r>
      <w:r>
        <w:tab/>
      </w:r>
      <w:r w:rsidRPr="007F3678">
        <w:t>ОБЩИ ПОЛОЖЕНИЯ</w:t>
      </w:r>
    </w:p>
    <w:p w:rsidR="00E36C92" w:rsidRPr="007F3678" w:rsidRDefault="00E36C92" w:rsidP="00E36C92">
      <w:pPr>
        <w:pStyle w:val="Title"/>
        <w:spacing w:before="120" w:line="280" w:lineRule="exact"/>
        <w:ind w:left="709"/>
        <w:jc w:val="both"/>
        <w:rPr>
          <w:b w:val="0"/>
          <w:bCs/>
        </w:rPr>
      </w:pPr>
      <w:r w:rsidRPr="007F3678">
        <w:t>А</w:t>
      </w:r>
      <w:r w:rsidRPr="007F3678">
        <w:rPr>
          <w:b w:val="0"/>
          <w:bCs/>
        </w:rPr>
        <w:t>. Възложител на обществената поръчка</w:t>
      </w:r>
    </w:p>
    <w:p w:rsidR="00E36C92" w:rsidRPr="005B3762" w:rsidRDefault="00E36C92" w:rsidP="00E36C92">
      <w:pPr>
        <w:pStyle w:val="Title"/>
        <w:tabs>
          <w:tab w:val="left" w:pos="900"/>
        </w:tabs>
        <w:spacing w:before="120" w:line="280" w:lineRule="exact"/>
        <w:ind w:left="709"/>
        <w:jc w:val="both"/>
        <w:rPr>
          <w:b w:val="0"/>
          <w:bCs/>
        </w:rPr>
      </w:pPr>
      <w:r w:rsidRPr="007F3678">
        <w:t>Б</w:t>
      </w:r>
      <w:r w:rsidRPr="007F3678">
        <w:rPr>
          <w:b w:val="0"/>
          <w:bCs/>
        </w:rPr>
        <w:t>. Обект на обществената поръчка</w:t>
      </w:r>
    </w:p>
    <w:p w:rsidR="00E36C92" w:rsidRPr="007F3678" w:rsidRDefault="00E36C92" w:rsidP="00E36C92">
      <w:pPr>
        <w:pStyle w:val="Title"/>
        <w:spacing w:before="120" w:line="280" w:lineRule="exact"/>
        <w:jc w:val="both"/>
      </w:pPr>
    </w:p>
    <w:p w:rsidR="00E36C92" w:rsidRPr="007F3678" w:rsidRDefault="00E36C92" w:rsidP="00E36C92">
      <w:pPr>
        <w:pStyle w:val="Title"/>
        <w:spacing w:before="120" w:line="280" w:lineRule="exact"/>
        <w:jc w:val="both"/>
      </w:pPr>
      <w:r w:rsidRPr="007F3678">
        <w:t>ІІ.</w:t>
      </w:r>
      <w:r>
        <w:tab/>
      </w:r>
      <w:r w:rsidRPr="007F3678">
        <w:t>ИЗИСКВАНИЯ КЪМ УЧАСТНИЦИТЕ В ПРОЦЕДУРАТА</w:t>
      </w:r>
    </w:p>
    <w:p w:rsidR="00E36C92" w:rsidRPr="007F3678" w:rsidRDefault="00E36C92" w:rsidP="00E36C92">
      <w:pPr>
        <w:pStyle w:val="Title"/>
        <w:spacing w:before="120" w:line="280" w:lineRule="exact"/>
        <w:ind w:left="709"/>
        <w:jc w:val="both"/>
        <w:rPr>
          <w:i/>
          <w:iCs/>
        </w:rPr>
      </w:pPr>
      <w:r w:rsidRPr="007F3678">
        <w:t xml:space="preserve">А. </w:t>
      </w:r>
      <w:r w:rsidRPr="007F3678">
        <w:rPr>
          <w:b w:val="0"/>
          <w:bCs/>
        </w:rPr>
        <w:t xml:space="preserve">Условия за участие в обществената поръчка </w:t>
      </w:r>
    </w:p>
    <w:p w:rsidR="00E36C92" w:rsidRPr="007F3678" w:rsidRDefault="00E36C92" w:rsidP="00E36C92">
      <w:pPr>
        <w:pStyle w:val="Title"/>
        <w:spacing w:before="120" w:line="280" w:lineRule="exact"/>
        <w:ind w:left="709"/>
        <w:jc w:val="both"/>
        <w:rPr>
          <w:b w:val="0"/>
          <w:bCs/>
        </w:rPr>
      </w:pPr>
      <w:r w:rsidRPr="007F3678">
        <w:t xml:space="preserve">Б. </w:t>
      </w:r>
      <w:r w:rsidRPr="007F3678">
        <w:rPr>
          <w:b w:val="0"/>
          <w:bCs/>
        </w:rPr>
        <w:t>Документи, представяни от участника</w:t>
      </w:r>
    </w:p>
    <w:p w:rsidR="00E36C92" w:rsidRPr="007F3678" w:rsidRDefault="00E36C92" w:rsidP="00E36C92">
      <w:pPr>
        <w:pStyle w:val="Title"/>
        <w:spacing w:before="120" w:line="280" w:lineRule="exact"/>
        <w:jc w:val="both"/>
      </w:pPr>
    </w:p>
    <w:p w:rsidR="00E36C92" w:rsidRPr="007F3678" w:rsidRDefault="00E36C92" w:rsidP="00E36C92">
      <w:pPr>
        <w:pStyle w:val="Title"/>
        <w:spacing w:before="120" w:line="280" w:lineRule="exact"/>
        <w:jc w:val="both"/>
        <w:rPr>
          <w:b w:val="0"/>
          <w:bCs/>
        </w:rPr>
      </w:pPr>
      <w:r w:rsidRPr="007F3678">
        <w:t>ІІІ</w:t>
      </w:r>
      <w:r w:rsidRPr="007F3678">
        <w:rPr>
          <w:b w:val="0"/>
          <w:bCs/>
        </w:rPr>
        <w:t>.</w:t>
      </w:r>
      <w:r>
        <w:tab/>
      </w:r>
      <w:r w:rsidR="00AE7986" w:rsidRPr="00585CAF">
        <w:t>РАЗХОДИ ЗА УЧАСТИЕ В ПРОЦЕДУРАТА</w:t>
      </w:r>
    </w:p>
    <w:p w:rsidR="00E36C92" w:rsidRPr="007F3678" w:rsidRDefault="00E36C92" w:rsidP="00E36C92">
      <w:pPr>
        <w:pStyle w:val="Title"/>
        <w:tabs>
          <w:tab w:val="left" w:pos="1260"/>
        </w:tabs>
        <w:spacing w:before="120" w:line="280" w:lineRule="exact"/>
        <w:jc w:val="both"/>
        <w:rPr>
          <w:b w:val="0"/>
          <w:bCs/>
        </w:rPr>
      </w:pPr>
    </w:p>
    <w:p w:rsidR="00E36C92" w:rsidRPr="007F3678" w:rsidRDefault="00E36C92" w:rsidP="00E36C92">
      <w:pPr>
        <w:pStyle w:val="Title"/>
        <w:spacing w:before="120" w:line="280" w:lineRule="exact"/>
        <w:jc w:val="both"/>
      </w:pPr>
      <w:r w:rsidRPr="007F3678">
        <w:t>ІV.</w:t>
      </w:r>
      <w:r>
        <w:tab/>
      </w:r>
      <w:r w:rsidRPr="007F3678">
        <w:t xml:space="preserve">ДЪЛЖИМИ ГАРАНЦИИ </w:t>
      </w:r>
    </w:p>
    <w:p w:rsidR="00E36C92" w:rsidRPr="007F3678" w:rsidRDefault="00E36C92" w:rsidP="00E36C92">
      <w:pPr>
        <w:pStyle w:val="Title"/>
        <w:spacing w:before="120" w:line="280" w:lineRule="exact"/>
        <w:jc w:val="both"/>
      </w:pPr>
      <w:r w:rsidRPr="007F3678">
        <w:t> </w:t>
      </w:r>
    </w:p>
    <w:p w:rsidR="00E36C92" w:rsidRPr="007F3678" w:rsidRDefault="00E36C92" w:rsidP="00E36C92">
      <w:pPr>
        <w:pStyle w:val="Title"/>
        <w:spacing w:before="120" w:line="280" w:lineRule="exact"/>
        <w:jc w:val="both"/>
        <w:rPr>
          <w:b w:val="0"/>
          <w:bCs/>
        </w:rPr>
      </w:pPr>
      <w:r w:rsidRPr="007F3678">
        <w:t>V.</w:t>
      </w:r>
      <w:r>
        <w:tab/>
      </w:r>
      <w:r w:rsidRPr="007F3678">
        <w:t>ИЗИСКВАНИЯ ПРИ ОФОРМЯНЕ НА ОФЕРТИТЕ</w:t>
      </w:r>
    </w:p>
    <w:p w:rsidR="00E36C92" w:rsidRPr="007F3678" w:rsidRDefault="00E36C92" w:rsidP="00E36C92">
      <w:pPr>
        <w:pStyle w:val="Title"/>
        <w:spacing w:before="120" w:line="280" w:lineRule="exact"/>
        <w:ind w:left="709"/>
        <w:jc w:val="both"/>
        <w:rPr>
          <w:b w:val="0"/>
          <w:bCs/>
        </w:rPr>
      </w:pPr>
      <w:r w:rsidRPr="007F3678">
        <w:t>А.</w:t>
      </w:r>
      <w:r w:rsidRPr="007F3678">
        <w:rPr>
          <w:b w:val="0"/>
          <w:bCs/>
        </w:rPr>
        <w:t xml:space="preserve"> Общи положения </w:t>
      </w:r>
    </w:p>
    <w:p w:rsidR="00E36C92" w:rsidRPr="007F3678" w:rsidRDefault="00E36C92" w:rsidP="00E36C92">
      <w:pPr>
        <w:pStyle w:val="Title"/>
        <w:spacing w:before="120" w:line="280" w:lineRule="exact"/>
        <w:ind w:left="709"/>
        <w:jc w:val="both"/>
        <w:rPr>
          <w:b w:val="0"/>
          <w:bCs/>
        </w:rPr>
      </w:pPr>
      <w:r w:rsidRPr="007F3678">
        <w:t xml:space="preserve">Б. </w:t>
      </w:r>
      <w:r w:rsidRPr="007F3678">
        <w:rPr>
          <w:b w:val="0"/>
          <w:bCs/>
        </w:rPr>
        <w:t>Съдържание на офертите</w:t>
      </w:r>
    </w:p>
    <w:p w:rsidR="00E36C92" w:rsidRPr="007F3678" w:rsidRDefault="00E36C92" w:rsidP="00E36C92">
      <w:pPr>
        <w:pStyle w:val="Title"/>
        <w:spacing w:before="120" w:line="280" w:lineRule="exact"/>
        <w:jc w:val="both"/>
        <w:rPr>
          <w:b w:val="0"/>
          <w:bCs/>
        </w:rPr>
      </w:pPr>
      <w:r w:rsidRPr="007F3678">
        <w:rPr>
          <w:b w:val="0"/>
          <w:bCs/>
        </w:rPr>
        <w:t> </w:t>
      </w:r>
    </w:p>
    <w:p w:rsidR="00E36C92" w:rsidRPr="007F3678" w:rsidRDefault="00E36C92" w:rsidP="00E36C92">
      <w:pPr>
        <w:pStyle w:val="Title"/>
        <w:spacing w:before="120" w:line="280" w:lineRule="exact"/>
        <w:jc w:val="both"/>
        <w:rPr>
          <w:b w:val="0"/>
          <w:bCs/>
        </w:rPr>
      </w:pPr>
      <w:r w:rsidRPr="007F3678">
        <w:t>VІ</w:t>
      </w:r>
      <w:r w:rsidRPr="007F3678">
        <w:rPr>
          <w:b w:val="0"/>
          <w:bCs/>
        </w:rPr>
        <w:t>.</w:t>
      </w:r>
      <w:r>
        <w:rPr>
          <w:b w:val="0"/>
          <w:bCs/>
        </w:rPr>
        <w:tab/>
      </w:r>
      <w:r w:rsidRPr="007F3678">
        <w:t>ПРЕДСТАВЯНЕ НА ОФЕРТИТЕ</w:t>
      </w:r>
    </w:p>
    <w:p w:rsidR="00E36C92" w:rsidRPr="007F3678" w:rsidRDefault="00E36C92" w:rsidP="00E36C92">
      <w:pPr>
        <w:pStyle w:val="Title"/>
        <w:spacing w:before="120" w:line="280" w:lineRule="exact"/>
        <w:ind w:left="709"/>
        <w:jc w:val="both"/>
        <w:rPr>
          <w:b w:val="0"/>
          <w:bCs/>
        </w:rPr>
      </w:pPr>
      <w:r w:rsidRPr="007F3678">
        <w:t xml:space="preserve">А. </w:t>
      </w:r>
      <w:r w:rsidRPr="007F3678">
        <w:rPr>
          <w:b w:val="0"/>
          <w:bCs/>
        </w:rPr>
        <w:t>Запечатване и маркиране на пликове</w:t>
      </w:r>
    </w:p>
    <w:p w:rsidR="00E36C92" w:rsidRPr="007F3678" w:rsidRDefault="00E36C92" w:rsidP="00E36C92">
      <w:pPr>
        <w:pStyle w:val="Title"/>
        <w:spacing w:before="120" w:line="280" w:lineRule="exact"/>
        <w:ind w:left="709"/>
        <w:jc w:val="both"/>
        <w:rPr>
          <w:b w:val="0"/>
          <w:bCs/>
        </w:rPr>
      </w:pPr>
      <w:r w:rsidRPr="007F3678">
        <w:t>Б.</w:t>
      </w:r>
      <w:r w:rsidRPr="007F3678">
        <w:rPr>
          <w:b w:val="0"/>
          <w:bCs/>
        </w:rPr>
        <w:t xml:space="preserve"> Подаване и приемане на офертите</w:t>
      </w:r>
    </w:p>
    <w:p w:rsidR="00E36C92" w:rsidRPr="007F3678" w:rsidRDefault="00E36C92" w:rsidP="00E36C92">
      <w:pPr>
        <w:pStyle w:val="Title"/>
        <w:spacing w:before="120" w:line="280" w:lineRule="exact"/>
        <w:jc w:val="both"/>
      </w:pPr>
      <w:r w:rsidRPr="007F3678">
        <w:t> </w:t>
      </w:r>
    </w:p>
    <w:p w:rsidR="00E36C92" w:rsidRPr="007F3678" w:rsidRDefault="00E36C92" w:rsidP="00E36C92">
      <w:pPr>
        <w:pStyle w:val="Title"/>
        <w:spacing w:before="120" w:line="280" w:lineRule="exact"/>
        <w:jc w:val="both"/>
        <w:rPr>
          <w:b w:val="0"/>
          <w:bCs/>
        </w:rPr>
      </w:pPr>
      <w:r w:rsidRPr="007F3678">
        <w:t>VІІ.</w:t>
      </w:r>
      <w:r>
        <w:tab/>
      </w:r>
      <w:r w:rsidRPr="007F3678">
        <w:t>РАЗГЛЕЖДАНЕ, ОЦЕНКА И КЛАСИРАНЕ НА ОФЕРТИТЕ</w:t>
      </w:r>
    </w:p>
    <w:p w:rsidR="00E36C92" w:rsidRPr="00F303F8" w:rsidRDefault="00E36C92" w:rsidP="00E36C92">
      <w:pPr>
        <w:pStyle w:val="Title"/>
        <w:spacing w:before="120" w:line="280" w:lineRule="exact"/>
        <w:ind w:left="709"/>
        <w:jc w:val="both"/>
      </w:pPr>
      <w:r w:rsidRPr="007F3678">
        <w:t>А.</w:t>
      </w:r>
      <w:r w:rsidRPr="00F303F8">
        <w:rPr>
          <w:b w:val="0"/>
        </w:rPr>
        <w:t>Отваряне и разглеждане на офертите</w:t>
      </w:r>
    </w:p>
    <w:p w:rsidR="00E36C92" w:rsidRPr="00F303F8" w:rsidRDefault="00E36C92" w:rsidP="00E36C92">
      <w:pPr>
        <w:pStyle w:val="Title"/>
        <w:spacing w:before="120" w:line="280" w:lineRule="exact"/>
        <w:ind w:left="709"/>
        <w:jc w:val="both"/>
      </w:pPr>
      <w:r w:rsidRPr="007F3678">
        <w:t>Б</w:t>
      </w:r>
      <w:r w:rsidRPr="00F303F8">
        <w:t xml:space="preserve">. </w:t>
      </w:r>
      <w:r w:rsidRPr="00F303F8">
        <w:rPr>
          <w:b w:val="0"/>
        </w:rPr>
        <w:t>Оценяване и класиране на офертите</w:t>
      </w:r>
    </w:p>
    <w:p w:rsidR="00E36C92" w:rsidRPr="00F303F8" w:rsidRDefault="00E36C92" w:rsidP="00E36C92">
      <w:pPr>
        <w:pStyle w:val="Title"/>
        <w:spacing w:before="120" w:line="280" w:lineRule="exact"/>
        <w:ind w:left="709"/>
        <w:jc w:val="both"/>
      </w:pPr>
      <w:r w:rsidRPr="007F3678">
        <w:t xml:space="preserve">В. </w:t>
      </w:r>
      <w:r w:rsidRPr="00F303F8">
        <w:rPr>
          <w:b w:val="0"/>
        </w:rPr>
        <w:t>Протокол</w:t>
      </w:r>
      <w:r w:rsidR="0015513B">
        <w:rPr>
          <w:b w:val="0"/>
        </w:rPr>
        <w:t>/и</w:t>
      </w:r>
      <w:r w:rsidRPr="00F303F8">
        <w:rPr>
          <w:b w:val="0"/>
        </w:rPr>
        <w:t xml:space="preserve"> на комисията</w:t>
      </w:r>
    </w:p>
    <w:p w:rsidR="00E36C92" w:rsidRPr="00F303F8" w:rsidRDefault="00E36C92" w:rsidP="00E36C92">
      <w:pPr>
        <w:pStyle w:val="Title"/>
        <w:spacing w:before="120" w:line="280" w:lineRule="exact"/>
        <w:ind w:left="709"/>
        <w:jc w:val="both"/>
      </w:pPr>
      <w:r w:rsidRPr="00F303F8">
        <w:t xml:space="preserve">Г. </w:t>
      </w:r>
      <w:r w:rsidRPr="00F303F8">
        <w:rPr>
          <w:b w:val="0"/>
        </w:rPr>
        <w:t>Определяне на изпълнител на обществената поръчка</w:t>
      </w:r>
    </w:p>
    <w:p w:rsidR="00E36C92" w:rsidRPr="00F303F8" w:rsidRDefault="00E36C92" w:rsidP="00E36C92">
      <w:pPr>
        <w:pStyle w:val="Title"/>
        <w:spacing w:before="120" w:line="280" w:lineRule="exact"/>
        <w:ind w:left="709"/>
        <w:jc w:val="both"/>
        <w:rPr>
          <w:b w:val="0"/>
        </w:rPr>
      </w:pPr>
      <w:r w:rsidRPr="00F303F8">
        <w:t>Д.</w:t>
      </w:r>
      <w:r w:rsidRPr="00F303F8">
        <w:rPr>
          <w:b w:val="0"/>
        </w:rPr>
        <w:t>Прекратяване на процедурата</w:t>
      </w:r>
    </w:p>
    <w:p w:rsidR="00E36C92" w:rsidRPr="007F3678" w:rsidRDefault="00E36C92" w:rsidP="00E36C92">
      <w:pPr>
        <w:pStyle w:val="Title"/>
        <w:spacing w:before="120" w:line="280" w:lineRule="exact"/>
        <w:jc w:val="both"/>
        <w:rPr>
          <w:b w:val="0"/>
          <w:bCs/>
        </w:rPr>
      </w:pPr>
    </w:p>
    <w:p w:rsidR="00E36C92" w:rsidRPr="007F3678" w:rsidRDefault="00E36C92" w:rsidP="00E36C92">
      <w:pPr>
        <w:pStyle w:val="Title"/>
        <w:spacing w:before="120" w:line="280" w:lineRule="exact"/>
        <w:jc w:val="both"/>
      </w:pPr>
      <w:r w:rsidRPr="007F3678">
        <w:t>VІІІ.</w:t>
      </w:r>
      <w:r>
        <w:tab/>
      </w:r>
      <w:r w:rsidRPr="007F3678">
        <w:t>СКЛЮЧВАНЕ НА ДОГОВОР ЗА ОБЩЕСТВЕНА ПОРЪЧКА</w:t>
      </w:r>
    </w:p>
    <w:p w:rsidR="00E36C92" w:rsidRPr="007F3678" w:rsidRDefault="00E36C92" w:rsidP="00E36C92">
      <w:pPr>
        <w:pStyle w:val="Title"/>
        <w:spacing w:before="120" w:line="280" w:lineRule="exact"/>
        <w:jc w:val="both"/>
      </w:pPr>
    </w:p>
    <w:p w:rsidR="00E36C92" w:rsidRPr="00F303F8" w:rsidRDefault="00E36C92" w:rsidP="00E36C92">
      <w:pPr>
        <w:pStyle w:val="Title"/>
        <w:spacing w:before="120" w:line="280" w:lineRule="exact"/>
        <w:jc w:val="both"/>
      </w:pPr>
      <w:r w:rsidRPr="00F303F8">
        <w:t>ІХ.</w:t>
      </w:r>
      <w:r w:rsidRPr="00F303F8">
        <w:tab/>
        <w:t>ДРУГИ УСЛОВИЯ</w:t>
      </w:r>
    </w:p>
    <w:p w:rsidR="00E36C92" w:rsidRPr="005B3762" w:rsidRDefault="00E36C92" w:rsidP="00E36C92">
      <w:pPr>
        <w:spacing w:before="120" w:after="0" w:line="280" w:lineRule="exact"/>
        <w:rPr>
          <w:rFonts w:ascii="Times New Roman" w:hAnsi="Times New Roman"/>
          <w:b/>
          <w:sz w:val="24"/>
          <w:szCs w:val="24"/>
          <w:lang w:eastAsia="en-US"/>
        </w:rPr>
      </w:pPr>
      <w:r w:rsidRPr="007F3678">
        <w:rPr>
          <w:rFonts w:ascii="Times New Roman" w:hAnsi="Times New Roman"/>
        </w:rPr>
        <w:br w:type="page"/>
      </w:r>
    </w:p>
    <w:p w:rsidR="00E36C92" w:rsidRPr="001D3920" w:rsidRDefault="00E36C92" w:rsidP="00E36C92">
      <w:pPr>
        <w:pStyle w:val="Title"/>
        <w:spacing w:before="120" w:line="280" w:lineRule="exact"/>
        <w:jc w:val="both"/>
      </w:pPr>
      <w:r w:rsidRPr="007F3678">
        <w:lastRenderedPageBreak/>
        <w:t>ПРИЛОЖЕНИЯ:</w:t>
      </w:r>
    </w:p>
    <w:p w:rsidR="00E36C92" w:rsidRPr="00BF3A66" w:rsidRDefault="00E36C92" w:rsidP="00BF3A66">
      <w:pPr>
        <w:pStyle w:val="Style8"/>
        <w:widowControl/>
        <w:spacing w:before="120"/>
        <w:jc w:val="both"/>
        <w:rPr>
          <w:bCs/>
        </w:rPr>
      </w:pPr>
      <w:r w:rsidRPr="00AB0FD8">
        <w:rPr>
          <w:b/>
          <w:bCs/>
        </w:rPr>
        <w:t>Приложение № 1</w:t>
      </w:r>
      <w:r w:rsidRPr="00AB0FD8">
        <w:t xml:space="preserve"> – Решение на </w:t>
      </w:r>
      <w:r w:rsidRPr="00AB0FD8">
        <w:rPr>
          <w:color w:val="000000"/>
        </w:rPr>
        <w:t>„Дунав мост Видин- Калафат”</w:t>
      </w:r>
      <w:r w:rsidRPr="007A24ED">
        <w:rPr>
          <w:color w:val="000000"/>
        </w:rPr>
        <w:t xml:space="preserve">АД № </w:t>
      </w:r>
      <w:r w:rsidR="007A24ED" w:rsidRPr="007A24ED">
        <w:rPr>
          <w:color w:val="000000"/>
        </w:rPr>
        <w:t>1</w:t>
      </w:r>
      <w:r w:rsidR="00B52920" w:rsidRPr="007A24ED">
        <w:rPr>
          <w:color w:val="000000"/>
        </w:rPr>
        <w:t>/</w:t>
      </w:r>
      <w:r w:rsidR="007A24ED" w:rsidRPr="007A24ED">
        <w:rPr>
          <w:color w:val="000000"/>
        </w:rPr>
        <w:t>26</w:t>
      </w:r>
      <w:r w:rsidR="00B52920" w:rsidRPr="007A24ED">
        <w:rPr>
          <w:color w:val="000000"/>
        </w:rPr>
        <w:t>.0</w:t>
      </w:r>
      <w:r w:rsidR="007A24ED" w:rsidRPr="007A24ED">
        <w:rPr>
          <w:color w:val="000000"/>
        </w:rPr>
        <w:t>5</w:t>
      </w:r>
      <w:r w:rsidR="001D3920" w:rsidRPr="007A24ED">
        <w:rPr>
          <w:color w:val="000000"/>
        </w:rPr>
        <w:t>.</w:t>
      </w:r>
      <w:r w:rsidRPr="007A24ED">
        <w:rPr>
          <w:color w:val="000000"/>
        </w:rPr>
        <w:t>201</w:t>
      </w:r>
      <w:r w:rsidR="00BF3A66" w:rsidRPr="007A24ED">
        <w:rPr>
          <w:color w:val="000000"/>
        </w:rPr>
        <w:t>7</w:t>
      </w:r>
      <w:r w:rsidRPr="007A24ED">
        <w:rPr>
          <w:color w:val="000000"/>
        </w:rPr>
        <w:t> г.</w:t>
      </w:r>
      <w:r w:rsidRPr="007A24ED">
        <w:rPr>
          <w:bCs/>
        </w:rPr>
        <w:t xml:space="preserve"> </w:t>
      </w:r>
      <w:r w:rsidR="00800E6F" w:rsidRPr="007A24ED">
        <w:rPr>
          <w:bCs/>
        </w:rPr>
        <w:t>за</w:t>
      </w:r>
      <w:r w:rsidR="00800E6F">
        <w:rPr>
          <w:bCs/>
        </w:rPr>
        <w:t xml:space="preserve"> </w:t>
      </w:r>
      <w:r w:rsidRPr="00AB0FD8">
        <w:rPr>
          <w:bCs/>
        </w:rPr>
        <w:t xml:space="preserve">откриване на открита </w:t>
      </w:r>
      <w:r w:rsidR="0015513B">
        <w:rPr>
          <w:bCs/>
        </w:rPr>
        <w:t xml:space="preserve">по вид </w:t>
      </w:r>
      <w:r w:rsidRPr="00AB0FD8">
        <w:rPr>
          <w:bCs/>
        </w:rPr>
        <w:t xml:space="preserve">процедура </w:t>
      </w:r>
      <w:r w:rsidR="0015513B">
        <w:rPr>
          <w:bCs/>
        </w:rPr>
        <w:t xml:space="preserve">по Закона за обществените поръчки </w:t>
      </w:r>
      <w:r w:rsidRPr="00AB0FD8">
        <w:rPr>
          <w:bCs/>
        </w:rPr>
        <w:t xml:space="preserve">за възлагане на обществена поръчка </w:t>
      </w:r>
      <w:r w:rsidRPr="00AB0FD8">
        <w:t xml:space="preserve">с обект: </w:t>
      </w:r>
      <w:r w:rsidR="00D96A81">
        <w:rPr>
          <w:b/>
          <w:bCs/>
        </w:rPr>
        <w:t>„</w:t>
      </w:r>
      <w:r w:rsidRPr="00AB0FD8">
        <w:rPr>
          <w:b/>
          <w:bCs/>
        </w:rPr>
        <w:t xml:space="preserve">Застраховане на имуществените интереси, </w:t>
      </w:r>
      <w:r w:rsidRPr="00AB0FD8">
        <w:rPr>
          <w:rStyle w:val="FontStyle76"/>
          <w:rFonts w:ascii="Times New Roman" w:hAnsi="Times New Roman" w:cs="Times New Roman"/>
          <w:sz w:val="24"/>
          <w:szCs w:val="24"/>
        </w:rPr>
        <w:t xml:space="preserve">персонала и отговорностите към трети лица </w:t>
      </w:r>
      <w:r w:rsidRPr="00AB0FD8">
        <w:rPr>
          <w:b/>
          <w:bCs/>
        </w:rPr>
        <w:t>на „Дунав мост Видин- Калафат</w:t>
      </w:r>
      <w:r w:rsidR="00BF3A66">
        <w:rPr>
          <w:b/>
          <w:bCs/>
        </w:rPr>
        <w:t>”</w:t>
      </w:r>
      <w:r w:rsidRPr="00AB0FD8">
        <w:rPr>
          <w:b/>
          <w:bCs/>
        </w:rPr>
        <w:t>АД</w:t>
      </w:r>
      <w:r w:rsidR="00883050">
        <w:rPr>
          <w:b/>
          <w:bCs/>
          <w:lang w:val="en-US"/>
        </w:rPr>
        <w:t xml:space="preserve"> </w:t>
      </w:r>
      <w:r w:rsidR="00BF3A66" w:rsidRPr="00BF3A66">
        <w:rPr>
          <w:b/>
          <w:color w:val="000000"/>
        </w:rPr>
        <w:t>за периода 2018 - 2020 г.</w:t>
      </w:r>
      <w:r w:rsidR="00BF3A66">
        <w:rPr>
          <w:b/>
          <w:color w:val="000000"/>
        </w:rPr>
        <w:t>”</w:t>
      </w:r>
      <w:r w:rsidRPr="00AB0FD8">
        <w:rPr>
          <w:rStyle w:val="FontStyle76"/>
          <w:rFonts w:ascii="Times New Roman" w:hAnsi="Times New Roman" w:cs="Times New Roman"/>
          <w:sz w:val="24"/>
          <w:szCs w:val="24"/>
        </w:rPr>
        <w:t>,</w:t>
      </w:r>
      <w:r w:rsidRPr="00AB0FD8">
        <w:rPr>
          <w:rStyle w:val="FontStyle76"/>
          <w:rFonts w:ascii="Times New Roman" w:hAnsi="Times New Roman" w:cs="Times New Roman"/>
          <w:b w:val="0"/>
          <w:sz w:val="24"/>
          <w:szCs w:val="24"/>
        </w:rPr>
        <w:t xml:space="preserve"> със следните обособени позиции:</w:t>
      </w:r>
    </w:p>
    <w:p w:rsidR="009D7ACA" w:rsidRPr="00BF3A66" w:rsidRDefault="009D7ACA" w:rsidP="009D7ACA">
      <w:pPr>
        <w:pStyle w:val="Style8"/>
        <w:widowControl/>
        <w:spacing w:before="120"/>
        <w:jc w:val="both"/>
        <w:rPr>
          <w:i/>
          <w:color w:val="000000"/>
        </w:rPr>
      </w:pPr>
      <w:r w:rsidRPr="0076735D">
        <w:rPr>
          <w:b/>
          <w:bCs/>
          <w:i/>
        </w:rPr>
        <w:t>ПОЗИЦИЯ 1</w:t>
      </w:r>
      <w:r w:rsidRPr="0076735D">
        <w:rPr>
          <w:i/>
        </w:rPr>
        <w:t xml:space="preserve">: застраховка “Гражданска отговорност” на </w:t>
      </w:r>
      <w:r>
        <w:rPr>
          <w:i/>
        </w:rPr>
        <w:t>автомобилистите з</w:t>
      </w:r>
      <w:r w:rsidRPr="0076735D">
        <w:rPr>
          <w:i/>
        </w:rPr>
        <w:t>а моторните превозни средства, собственост на</w:t>
      </w:r>
      <w:r w:rsidRPr="0076735D">
        <w:rPr>
          <w:i/>
          <w:color w:val="000000"/>
        </w:rPr>
        <w:t>„Дунав мост Видин- Калафат”АД</w:t>
      </w:r>
      <w:r w:rsidR="00883050">
        <w:rPr>
          <w:i/>
          <w:color w:val="000000"/>
          <w:lang w:val="en-US"/>
        </w:rPr>
        <w:t xml:space="preserve"> </w:t>
      </w:r>
      <w:r w:rsidR="00BF3A66" w:rsidRPr="00BF3A66">
        <w:rPr>
          <w:i/>
          <w:color w:val="000000"/>
        </w:rPr>
        <w:t>за периода 2018 - 2020 г.</w:t>
      </w:r>
    </w:p>
    <w:p w:rsidR="009D7ACA" w:rsidRPr="0076735D" w:rsidRDefault="009D7ACA" w:rsidP="009D7ACA">
      <w:pPr>
        <w:pStyle w:val="Style8"/>
        <w:widowControl/>
        <w:spacing w:before="120"/>
        <w:jc w:val="both"/>
        <w:rPr>
          <w:i/>
          <w:color w:val="000000"/>
        </w:rPr>
      </w:pPr>
      <w:r w:rsidRPr="0076735D">
        <w:rPr>
          <w:b/>
          <w:i/>
        </w:rPr>
        <w:t>ПОЗИЦИЯ 2</w:t>
      </w:r>
      <w:r w:rsidRPr="0076735D">
        <w:rPr>
          <w:i/>
        </w:rPr>
        <w:t xml:space="preserve">: </w:t>
      </w:r>
      <w:r w:rsidRPr="0076735D">
        <w:rPr>
          <w:bCs/>
          <w:i/>
        </w:rPr>
        <w:t>застраховка “</w:t>
      </w:r>
      <w:r>
        <w:rPr>
          <w:bCs/>
          <w:i/>
        </w:rPr>
        <w:t>Злополука</w:t>
      </w:r>
      <w:r w:rsidR="00C74065">
        <w:rPr>
          <w:bCs/>
          <w:i/>
        </w:rPr>
        <w:t xml:space="preserve"> </w:t>
      </w:r>
      <w:r>
        <w:rPr>
          <w:bCs/>
          <w:i/>
        </w:rPr>
        <w:t xml:space="preserve">на </w:t>
      </w:r>
      <w:r w:rsidRPr="0076735D">
        <w:rPr>
          <w:bCs/>
          <w:i/>
        </w:rPr>
        <w:t>местата</w:t>
      </w:r>
      <w:r w:rsidR="00883050">
        <w:rPr>
          <w:bCs/>
          <w:i/>
          <w:lang w:val="en-US"/>
        </w:rPr>
        <w:t xml:space="preserve"> </w:t>
      </w:r>
      <w:r w:rsidRPr="0076735D">
        <w:rPr>
          <w:bCs/>
          <w:i/>
        </w:rPr>
        <w:t>в моторни превозни средства”</w:t>
      </w:r>
      <w:r>
        <w:rPr>
          <w:bCs/>
          <w:i/>
        </w:rPr>
        <w:t xml:space="preserve">- за </w:t>
      </w:r>
      <w:r w:rsidRPr="0076735D">
        <w:rPr>
          <w:i/>
        </w:rPr>
        <w:t xml:space="preserve">моторни превозни средства </w:t>
      </w:r>
      <w:r w:rsidRPr="001D3920">
        <w:rPr>
          <w:i/>
        </w:rPr>
        <w:t>(</w:t>
      </w:r>
      <w:r w:rsidRPr="0076735D">
        <w:rPr>
          <w:bCs/>
          <w:i/>
        </w:rPr>
        <w:t>МПС</w:t>
      </w:r>
      <w:r w:rsidRPr="001D3920">
        <w:rPr>
          <w:bCs/>
          <w:i/>
        </w:rPr>
        <w:t xml:space="preserve">), </w:t>
      </w:r>
      <w:r w:rsidRPr="0076735D">
        <w:rPr>
          <w:bCs/>
          <w:i/>
        </w:rPr>
        <w:t xml:space="preserve">собственост на </w:t>
      </w:r>
      <w:r>
        <w:rPr>
          <w:i/>
          <w:color w:val="000000"/>
        </w:rPr>
        <w:t xml:space="preserve">„Дунав мост Видин- Калафат”АД </w:t>
      </w:r>
      <w:r w:rsidR="00BF3A66" w:rsidRPr="00BF3A66">
        <w:rPr>
          <w:i/>
          <w:color w:val="000000"/>
        </w:rPr>
        <w:t>за периода 2018 - 2020 г.</w:t>
      </w:r>
    </w:p>
    <w:p w:rsidR="009D7ACA" w:rsidRPr="0076735D" w:rsidRDefault="009D7ACA" w:rsidP="009D7ACA">
      <w:pPr>
        <w:pStyle w:val="Style8"/>
        <w:widowControl/>
        <w:spacing w:before="120"/>
        <w:jc w:val="both"/>
        <w:rPr>
          <w:i/>
          <w:color w:val="000000"/>
        </w:rPr>
      </w:pPr>
      <w:r w:rsidRPr="0076735D">
        <w:rPr>
          <w:b/>
          <w:bCs/>
          <w:i/>
        </w:rPr>
        <w:t>ПОЗИЦИЯ</w:t>
      </w:r>
      <w:r w:rsidRPr="0076735D">
        <w:rPr>
          <w:i/>
        </w:rPr>
        <w:t> </w:t>
      </w:r>
      <w:r w:rsidRPr="0076735D">
        <w:rPr>
          <w:b/>
          <w:bCs/>
          <w:i/>
        </w:rPr>
        <w:t>3</w:t>
      </w:r>
      <w:r>
        <w:rPr>
          <w:i/>
        </w:rPr>
        <w:t>:</w:t>
      </w:r>
      <w:r w:rsidRPr="0076735D">
        <w:rPr>
          <w:i/>
        </w:rPr>
        <w:t xml:space="preserve"> застраховка “</w:t>
      </w:r>
      <w:r>
        <w:rPr>
          <w:i/>
        </w:rPr>
        <w:t>Трудова з</w:t>
      </w:r>
      <w:r w:rsidRPr="0076735D">
        <w:rPr>
          <w:i/>
        </w:rPr>
        <w:t xml:space="preserve">лополука на работници и служители с рискови длъжности” на </w:t>
      </w:r>
      <w:r w:rsidRPr="0076735D">
        <w:rPr>
          <w:i/>
          <w:color w:val="000000"/>
        </w:rPr>
        <w:t xml:space="preserve">„Дунав мост Видин- Калафат”АД </w:t>
      </w:r>
      <w:r w:rsidR="00BF3A66" w:rsidRPr="00BF3A66">
        <w:rPr>
          <w:i/>
          <w:color w:val="000000"/>
        </w:rPr>
        <w:t>за периода 2018 - 2020 г.</w:t>
      </w:r>
    </w:p>
    <w:p w:rsidR="009D7ACA" w:rsidRPr="0076735D" w:rsidRDefault="009D7ACA" w:rsidP="009D7ACA">
      <w:pPr>
        <w:pStyle w:val="Style8"/>
        <w:widowControl/>
        <w:spacing w:before="120"/>
        <w:jc w:val="both"/>
        <w:rPr>
          <w:i/>
          <w:color w:val="000000"/>
        </w:rPr>
      </w:pPr>
      <w:r w:rsidRPr="0076735D">
        <w:rPr>
          <w:b/>
          <w:bCs/>
          <w:i/>
        </w:rPr>
        <w:t>ПОЗИЦИЯ 4</w:t>
      </w:r>
      <w:r w:rsidRPr="0076735D">
        <w:rPr>
          <w:i/>
        </w:rPr>
        <w:t xml:space="preserve">: застраховка “Имущество” на </w:t>
      </w:r>
      <w:r w:rsidRPr="0076735D">
        <w:rPr>
          <w:i/>
          <w:color w:val="000000"/>
        </w:rPr>
        <w:t xml:space="preserve">„Дунав мост Видин- Калафат”АД </w:t>
      </w:r>
      <w:r w:rsidR="00BF3A66" w:rsidRPr="00BF3A66">
        <w:rPr>
          <w:i/>
          <w:color w:val="000000"/>
        </w:rPr>
        <w:t>за периода 2018 - 2020 г.</w:t>
      </w:r>
    </w:p>
    <w:p w:rsidR="009D7ACA" w:rsidRPr="0076735D" w:rsidRDefault="009D7ACA" w:rsidP="009D7ACA">
      <w:pPr>
        <w:pStyle w:val="Style8"/>
        <w:widowControl/>
        <w:spacing w:before="120"/>
        <w:jc w:val="both"/>
        <w:rPr>
          <w:i/>
          <w:color w:val="000000"/>
        </w:rPr>
      </w:pPr>
      <w:r w:rsidRPr="0076735D">
        <w:rPr>
          <w:b/>
          <w:bCs/>
          <w:i/>
        </w:rPr>
        <w:t>ПОЗИЦИЯ 5</w:t>
      </w:r>
      <w:r w:rsidRPr="0076735D">
        <w:rPr>
          <w:i/>
        </w:rPr>
        <w:t xml:space="preserve">: застраховка “Автокаско” на моторни превозни средства (МПС), собственост на </w:t>
      </w:r>
      <w:r w:rsidRPr="0076735D">
        <w:rPr>
          <w:i/>
          <w:color w:val="000000"/>
        </w:rPr>
        <w:t>„Дунав мост Видин- Калафат”АД</w:t>
      </w:r>
      <w:r w:rsidR="00883050">
        <w:rPr>
          <w:i/>
          <w:color w:val="000000"/>
          <w:lang w:val="en-US"/>
        </w:rPr>
        <w:t xml:space="preserve"> </w:t>
      </w:r>
      <w:r w:rsidR="00BF3A66" w:rsidRPr="00BF3A66">
        <w:rPr>
          <w:i/>
          <w:color w:val="000000"/>
        </w:rPr>
        <w:t>за периода 2018 - 2020 г.</w:t>
      </w:r>
    </w:p>
    <w:p w:rsidR="009D7ACA" w:rsidRPr="0076735D" w:rsidRDefault="009D7ACA" w:rsidP="009D7ACA">
      <w:pPr>
        <w:pStyle w:val="Style8"/>
        <w:widowControl/>
        <w:spacing w:before="120"/>
        <w:jc w:val="both"/>
        <w:rPr>
          <w:i/>
          <w:color w:val="000000"/>
        </w:rPr>
      </w:pPr>
      <w:r w:rsidRPr="0076735D">
        <w:rPr>
          <w:b/>
          <w:bCs/>
          <w:i/>
        </w:rPr>
        <w:t xml:space="preserve">ПОЗИЦИЯ 6: </w:t>
      </w:r>
      <w:r w:rsidRPr="0076735D">
        <w:rPr>
          <w:bCs/>
          <w:i/>
        </w:rPr>
        <w:t>застраховка</w:t>
      </w:r>
      <w:r w:rsidRPr="0076735D">
        <w:rPr>
          <w:i/>
        </w:rPr>
        <w:t xml:space="preserve"> „Обща Гражданска отговорност”</w:t>
      </w:r>
      <w:r w:rsidR="00883050">
        <w:rPr>
          <w:i/>
          <w:lang w:val="en-US"/>
        </w:rPr>
        <w:t xml:space="preserve"> </w:t>
      </w:r>
      <w:r w:rsidRPr="0076735D">
        <w:rPr>
          <w:i/>
        </w:rPr>
        <w:t xml:space="preserve">на </w:t>
      </w:r>
      <w:r>
        <w:rPr>
          <w:i/>
          <w:color w:val="000000"/>
        </w:rPr>
        <w:t>„Дунав мост Видин- Калафат</w:t>
      </w:r>
      <w:r w:rsidRPr="0076735D">
        <w:rPr>
          <w:i/>
          <w:color w:val="000000"/>
        </w:rPr>
        <w:t>”АД</w:t>
      </w:r>
      <w:r w:rsidR="00883050">
        <w:rPr>
          <w:i/>
          <w:color w:val="000000"/>
          <w:lang w:val="en-US"/>
        </w:rPr>
        <w:t xml:space="preserve"> </w:t>
      </w:r>
      <w:r w:rsidR="00BF3A66" w:rsidRPr="00BF3A66">
        <w:rPr>
          <w:i/>
          <w:color w:val="000000"/>
        </w:rPr>
        <w:t>за периода 2018 - 2020 г.</w:t>
      </w:r>
    </w:p>
    <w:p w:rsidR="00BF3A66" w:rsidRPr="0076735D" w:rsidRDefault="009D7ACA" w:rsidP="00BF3A66">
      <w:pPr>
        <w:pStyle w:val="Style8"/>
        <w:widowControl/>
        <w:spacing w:before="120"/>
        <w:jc w:val="both"/>
        <w:rPr>
          <w:i/>
          <w:color w:val="000000"/>
        </w:rPr>
      </w:pPr>
      <w:r w:rsidRPr="0076735D">
        <w:rPr>
          <w:b/>
          <w:bCs/>
          <w:i/>
        </w:rPr>
        <w:t>ПОЗИЦИЯ 7:</w:t>
      </w:r>
      <w:r w:rsidRPr="0076735D">
        <w:rPr>
          <w:bCs/>
          <w:i/>
        </w:rPr>
        <w:t xml:space="preserve"> застраховка</w:t>
      </w:r>
      <w:r w:rsidRPr="0076735D">
        <w:rPr>
          <w:i/>
        </w:rPr>
        <w:t xml:space="preserve"> „Обща Гражданска отговорност”</w:t>
      </w:r>
      <w:r w:rsidR="00883050">
        <w:rPr>
          <w:i/>
          <w:lang w:val="en-US"/>
        </w:rPr>
        <w:t xml:space="preserve"> </w:t>
      </w:r>
      <w:r w:rsidRPr="0076735D">
        <w:rPr>
          <w:bCs/>
          <w:i/>
        </w:rPr>
        <w:t>- отговорност на съоръжението</w:t>
      </w:r>
      <w:r w:rsidR="00883050">
        <w:rPr>
          <w:bCs/>
          <w:i/>
          <w:lang w:val="en-US"/>
        </w:rPr>
        <w:t xml:space="preserve"> </w:t>
      </w:r>
      <w:r w:rsidRPr="0076735D">
        <w:rPr>
          <w:i/>
          <w:color w:val="000000"/>
        </w:rPr>
        <w:t>Дунав мост Видин- Калафат</w:t>
      </w:r>
      <w:r w:rsidR="00883050">
        <w:rPr>
          <w:i/>
          <w:color w:val="000000"/>
          <w:lang w:val="en-US"/>
        </w:rPr>
        <w:t xml:space="preserve"> </w:t>
      </w:r>
      <w:r w:rsidR="00BF3A66" w:rsidRPr="00BF3A66">
        <w:rPr>
          <w:i/>
          <w:color w:val="000000"/>
        </w:rPr>
        <w:t>за периода 2018 - 2020 г.</w:t>
      </w:r>
    </w:p>
    <w:p w:rsidR="004E0DAE" w:rsidRDefault="00094F67" w:rsidP="004E0DAE">
      <w:pPr>
        <w:spacing w:before="120" w:after="0" w:line="240" w:lineRule="auto"/>
        <w:jc w:val="both"/>
        <w:rPr>
          <w:rFonts w:ascii="Times New Roman" w:hAnsi="Times New Roman"/>
          <w:i/>
          <w:color w:val="333333"/>
          <w:sz w:val="24"/>
          <w:szCs w:val="24"/>
        </w:rPr>
      </w:pPr>
      <w:r w:rsidRPr="0016015F">
        <w:rPr>
          <w:rFonts w:ascii="Times New Roman" w:hAnsi="Times New Roman"/>
          <w:b/>
          <w:bCs/>
          <w:i/>
          <w:sz w:val="24"/>
          <w:szCs w:val="24"/>
        </w:rPr>
        <w:t>ПОЗИЦИЯ 8</w:t>
      </w:r>
      <w:r w:rsidRPr="0016015F">
        <w:rPr>
          <w:rFonts w:ascii="Times New Roman" w:hAnsi="Times New Roman"/>
          <w:b/>
          <w:i/>
          <w:sz w:val="24"/>
          <w:szCs w:val="24"/>
        </w:rPr>
        <w:t>:</w:t>
      </w:r>
      <w:r w:rsidR="00883050">
        <w:rPr>
          <w:rFonts w:ascii="Times New Roman" w:hAnsi="Times New Roman"/>
          <w:b/>
          <w:i/>
          <w:sz w:val="24"/>
          <w:szCs w:val="24"/>
          <w:lang w:val="en-US"/>
        </w:rPr>
        <w:t xml:space="preserve"> </w:t>
      </w:r>
      <w:r>
        <w:rPr>
          <w:rFonts w:ascii="Times New Roman" w:hAnsi="Times New Roman"/>
          <w:bCs/>
          <w:i/>
          <w:color w:val="333333"/>
          <w:sz w:val="24"/>
          <w:szCs w:val="24"/>
        </w:rPr>
        <w:t>з</w:t>
      </w:r>
      <w:r w:rsidRPr="0016015F">
        <w:rPr>
          <w:rFonts w:ascii="Times New Roman" w:hAnsi="Times New Roman"/>
          <w:bCs/>
          <w:i/>
          <w:color w:val="333333"/>
          <w:sz w:val="24"/>
          <w:szCs w:val="24"/>
        </w:rPr>
        <w:t>астраховка “Гражданска отговорност свързана с притежаването и използването на плавателни съдове”</w:t>
      </w:r>
      <w:r w:rsidR="00883050">
        <w:rPr>
          <w:rFonts w:ascii="Times New Roman" w:hAnsi="Times New Roman"/>
          <w:bCs/>
          <w:i/>
          <w:color w:val="333333"/>
          <w:sz w:val="24"/>
          <w:szCs w:val="24"/>
          <w:lang w:val="en-US"/>
        </w:rPr>
        <w:t xml:space="preserve"> </w:t>
      </w:r>
      <w:r w:rsidRPr="0016015F">
        <w:rPr>
          <w:rFonts w:ascii="Times New Roman" w:hAnsi="Times New Roman"/>
          <w:i/>
          <w:sz w:val="24"/>
          <w:szCs w:val="24"/>
        </w:rPr>
        <w:t>на моторна лодка</w:t>
      </w:r>
      <w:r w:rsidR="00883050">
        <w:rPr>
          <w:rFonts w:ascii="Times New Roman" w:hAnsi="Times New Roman"/>
          <w:i/>
          <w:sz w:val="24"/>
          <w:szCs w:val="24"/>
          <w:lang w:val="en-US"/>
        </w:rPr>
        <w:t xml:space="preserve"> </w:t>
      </w:r>
      <w:r w:rsidRPr="0016015F">
        <w:rPr>
          <w:rFonts w:ascii="Times New Roman" w:hAnsi="Times New Roman"/>
          <w:i/>
          <w:sz w:val="24"/>
          <w:szCs w:val="24"/>
        </w:rPr>
        <w:t>марка</w:t>
      </w:r>
      <w:r w:rsidR="00883050">
        <w:rPr>
          <w:rFonts w:ascii="Times New Roman" w:hAnsi="Times New Roman"/>
          <w:i/>
          <w:sz w:val="24"/>
          <w:szCs w:val="24"/>
          <w:lang w:val="en-US"/>
        </w:rPr>
        <w:t xml:space="preserve"> </w:t>
      </w:r>
      <w:r w:rsidRPr="0016015F">
        <w:rPr>
          <w:rFonts w:ascii="Times New Roman" w:hAnsi="Times New Roman"/>
          <w:i/>
          <w:sz w:val="24"/>
          <w:szCs w:val="24"/>
          <w:lang w:val="en-US"/>
        </w:rPr>
        <w:t>Beneteau</w:t>
      </w:r>
      <w:r w:rsidRPr="0016015F">
        <w:rPr>
          <w:rFonts w:ascii="Times New Roman" w:hAnsi="Times New Roman"/>
          <w:i/>
          <w:sz w:val="24"/>
          <w:szCs w:val="24"/>
        </w:rPr>
        <w:t>, модел</w:t>
      </w:r>
      <w:r w:rsidR="00883050">
        <w:rPr>
          <w:rFonts w:ascii="Times New Roman" w:hAnsi="Times New Roman"/>
          <w:i/>
          <w:sz w:val="24"/>
          <w:szCs w:val="24"/>
          <w:lang w:val="en-US"/>
        </w:rPr>
        <w:t xml:space="preserve"> </w:t>
      </w:r>
      <w:r w:rsidRPr="0016015F">
        <w:rPr>
          <w:rFonts w:ascii="Times New Roman" w:hAnsi="Times New Roman"/>
          <w:i/>
          <w:sz w:val="24"/>
          <w:szCs w:val="24"/>
          <w:lang w:val="en-US"/>
        </w:rPr>
        <w:t>Antares</w:t>
      </w:r>
      <w:r w:rsidRPr="0016015F">
        <w:rPr>
          <w:rFonts w:ascii="Times New Roman" w:hAnsi="Times New Roman"/>
          <w:i/>
          <w:sz w:val="24"/>
          <w:szCs w:val="24"/>
          <w:lang w:val="ru-RU"/>
        </w:rPr>
        <w:t xml:space="preserve"> 6.80</w:t>
      </w:r>
      <w:r w:rsidRPr="0016015F">
        <w:rPr>
          <w:rFonts w:ascii="Times New Roman" w:hAnsi="Times New Roman"/>
          <w:i/>
          <w:sz w:val="24"/>
          <w:szCs w:val="24"/>
        </w:rPr>
        <w:t xml:space="preserve">, двигател </w:t>
      </w:r>
      <w:r w:rsidRPr="0016015F">
        <w:rPr>
          <w:rFonts w:ascii="Times New Roman" w:hAnsi="Times New Roman"/>
          <w:i/>
          <w:sz w:val="24"/>
          <w:szCs w:val="24"/>
          <w:lang w:val="en-US"/>
        </w:rPr>
        <w:t>Mercury</w:t>
      </w:r>
      <w:r w:rsidRPr="0016015F">
        <w:rPr>
          <w:rFonts w:ascii="Times New Roman" w:hAnsi="Times New Roman"/>
          <w:i/>
          <w:sz w:val="24"/>
          <w:szCs w:val="24"/>
          <w:lang w:val="ru-RU"/>
        </w:rPr>
        <w:t xml:space="preserve"> 115 </w:t>
      </w:r>
      <w:r w:rsidRPr="0016015F">
        <w:rPr>
          <w:rFonts w:ascii="Times New Roman" w:hAnsi="Times New Roman"/>
          <w:i/>
          <w:sz w:val="24"/>
          <w:szCs w:val="24"/>
        </w:rPr>
        <w:t xml:space="preserve">к.с., собственост на </w:t>
      </w:r>
      <w:r w:rsidRPr="0016015F">
        <w:rPr>
          <w:rFonts w:ascii="Times New Roman" w:hAnsi="Times New Roman"/>
          <w:i/>
          <w:color w:val="000000"/>
          <w:sz w:val="24"/>
          <w:szCs w:val="24"/>
        </w:rPr>
        <w:t xml:space="preserve">„Дунав мост Видин- Калафат”АД за периода 2018 - 2020 г. </w:t>
      </w:r>
    </w:p>
    <w:p w:rsidR="00094F67" w:rsidRPr="0076735D" w:rsidRDefault="00094F67" w:rsidP="00094F67">
      <w:pPr>
        <w:pStyle w:val="Style8"/>
        <w:widowControl/>
        <w:spacing w:before="120"/>
        <w:jc w:val="both"/>
        <w:rPr>
          <w:i/>
          <w:color w:val="000000"/>
        </w:rPr>
      </w:pPr>
      <w:r w:rsidRPr="004F7B2A">
        <w:rPr>
          <w:b/>
          <w:bCs/>
          <w:i/>
        </w:rPr>
        <w:t>ПОЗИЦИЯ </w:t>
      </w:r>
      <w:r>
        <w:rPr>
          <w:b/>
          <w:bCs/>
          <w:i/>
        </w:rPr>
        <w:t>9</w:t>
      </w:r>
      <w:r w:rsidRPr="004F7B2A">
        <w:rPr>
          <w:i/>
        </w:rPr>
        <w:t>: застраховка на плавателни съдове“Каско” на моторна лодка</w:t>
      </w:r>
      <w:r w:rsidR="00883050">
        <w:rPr>
          <w:i/>
          <w:lang w:val="en-US"/>
        </w:rPr>
        <w:t xml:space="preserve"> </w:t>
      </w:r>
      <w:r w:rsidRPr="004F7B2A">
        <w:rPr>
          <w:i/>
        </w:rPr>
        <w:t>марка</w:t>
      </w:r>
      <w:r w:rsidR="00883050">
        <w:rPr>
          <w:i/>
          <w:lang w:val="en-US"/>
        </w:rPr>
        <w:t xml:space="preserve"> </w:t>
      </w:r>
      <w:r w:rsidRPr="004F7B2A">
        <w:rPr>
          <w:i/>
          <w:lang w:val="en-US"/>
        </w:rPr>
        <w:t>Beneteau</w:t>
      </w:r>
      <w:r w:rsidRPr="004F7B2A">
        <w:rPr>
          <w:i/>
        </w:rPr>
        <w:t>, модел</w:t>
      </w:r>
      <w:r w:rsidR="00883050">
        <w:rPr>
          <w:i/>
          <w:lang w:val="en-US"/>
        </w:rPr>
        <w:t xml:space="preserve"> </w:t>
      </w:r>
      <w:r w:rsidRPr="004F7B2A">
        <w:rPr>
          <w:i/>
          <w:lang w:val="en-US"/>
        </w:rPr>
        <w:t>Antares</w:t>
      </w:r>
      <w:r w:rsidRPr="004F7B2A">
        <w:rPr>
          <w:i/>
          <w:lang w:val="ru-RU"/>
        </w:rPr>
        <w:t xml:space="preserve"> 6.80</w:t>
      </w:r>
      <w:r w:rsidRPr="004F7B2A">
        <w:rPr>
          <w:i/>
        </w:rPr>
        <w:t xml:space="preserve">, двигател </w:t>
      </w:r>
      <w:r w:rsidRPr="004F7B2A">
        <w:rPr>
          <w:i/>
          <w:lang w:val="en-US"/>
        </w:rPr>
        <w:t>Mercury</w:t>
      </w:r>
      <w:r w:rsidRPr="004F7B2A">
        <w:rPr>
          <w:i/>
          <w:lang w:val="ru-RU"/>
        </w:rPr>
        <w:t xml:space="preserve"> 115 </w:t>
      </w:r>
      <w:r w:rsidRPr="004F7B2A">
        <w:rPr>
          <w:i/>
        </w:rPr>
        <w:t xml:space="preserve">к.с., собственост на </w:t>
      </w:r>
      <w:r w:rsidRPr="004F7B2A">
        <w:rPr>
          <w:i/>
          <w:color w:val="000000"/>
        </w:rPr>
        <w:t>„Дунав мост Видин- Калафат”АД за периода 2018 - 2020 г.</w:t>
      </w:r>
    </w:p>
    <w:p w:rsidR="004F7B2A" w:rsidRPr="0076735D" w:rsidRDefault="004F7B2A" w:rsidP="004F7B2A">
      <w:pPr>
        <w:pStyle w:val="Style8"/>
        <w:widowControl/>
        <w:spacing w:before="120"/>
        <w:jc w:val="both"/>
        <w:rPr>
          <w:i/>
          <w:color w:val="000000"/>
        </w:rPr>
      </w:pPr>
    </w:p>
    <w:p w:rsidR="00E36C92" w:rsidRPr="00861F39" w:rsidRDefault="00E36C92" w:rsidP="00E36C92">
      <w:pPr>
        <w:pStyle w:val="Style5"/>
        <w:widowControl/>
        <w:spacing w:before="120" w:line="280" w:lineRule="exact"/>
        <w:ind w:firstLine="0"/>
        <w:jc w:val="both"/>
        <w:rPr>
          <w:bCs/>
        </w:rPr>
      </w:pPr>
      <w:r w:rsidRPr="00861F39">
        <w:rPr>
          <w:b/>
          <w:bCs/>
        </w:rPr>
        <w:t>Приложение № 2</w:t>
      </w:r>
      <w:r w:rsidRPr="00861F39">
        <w:t xml:space="preserve"> –</w:t>
      </w:r>
      <w:r w:rsidR="00883050">
        <w:rPr>
          <w:lang w:val="en-US"/>
        </w:rPr>
        <w:t xml:space="preserve"> </w:t>
      </w:r>
      <w:r w:rsidRPr="00861F39">
        <w:rPr>
          <w:bCs/>
        </w:rPr>
        <w:t>Обявление за обществена поръчка;</w:t>
      </w:r>
    </w:p>
    <w:p w:rsidR="00E36C92" w:rsidRDefault="00E36C92" w:rsidP="00E36C92">
      <w:pPr>
        <w:pStyle w:val="Style5"/>
        <w:widowControl/>
        <w:spacing w:before="120" w:line="280" w:lineRule="exact"/>
        <w:ind w:firstLine="0"/>
        <w:jc w:val="both"/>
        <w:rPr>
          <w:bCs/>
          <w:lang w:val="en-US"/>
        </w:rPr>
      </w:pPr>
      <w:r w:rsidRPr="00861F39">
        <w:rPr>
          <w:b/>
        </w:rPr>
        <w:t>Приложение № 3</w:t>
      </w:r>
      <w:r w:rsidRPr="00861F39">
        <w:rPr>
          <w:b/>
          <w:bCs/>
        </w:rPr>
        <w:t xml:space="preserve"> – </w:t>
      </w:r>
      <w:r w:rsidRPr="00861F39">
        <w:rPr>
          <w:rStyle w:val="FontStyle76"/>
          <w:rFonts w:ascii="Times New Roman" w:hAnsi="Times New Roman" w:cs="Times New Roman"/>
          <w:sz w:val="24"/>
          <w:szCs w:val="24"/>
        </w:rPr>
        <w:t>3А/3Б/3В/3Г/3Д/3Е/3Ж</w:t>
      </w:r>
      <w:r w:rsidR="00401673">
        <w:rPr>
          <w:rStyle w:val="FontStyle76"/>
          <w:rFonts w:ascii="Times New Roman" w:hAnsi="Times New Roman" w:cs="Times New Roman"/>
          <w:sz w:val="24"/>
          <w:szCs w:val="24"/>
        </w:rPr>
        <w:t>/</w:t>
      </w:r>
      <w:r w:rsidR="00401673" w:rsidRPr="005A057F">
        <w:rPr>
          <w:rStyle w:val="FontStyle76"/>
          <w:rFonts w:ascii="Times New Roman" w:hAnsi="Times New Roman" w:cs="Times New Roman"/>
          <w:sz w:val="24"/>
          <w:szCs w:val="24"/>
        </w:rPr>
        <w:t>3</w:t>
      </w:r>
      <w:r w:rsidR="00401673" w:rsidRPr="00CC5F93">
        <w:rPr>
          <w:rStyle w:val="FontStyle76"/>
          <w:rFonts w:ascii="Times New Roman" w:hAnsi="Times New Roman" w:cs="Times New Roman"/>
          <w:sz w:val="24"/>
          <w:szCs w:val="24"/>
        </w:rPr>
        <w:t>З</w:t>
      </w:r>
      <w:r w:rsidR="00CC5F93">
        <w:rPr>
          <w:rStyle w:val="FontStyle76"/>
          <w:rFonts w:ascii="Times New Roman" w:hAnsi="Times New Roman" w:cs="Times New Roman"/>
          <w:sz w:val="24"/>
          <w:szCs w:val="24"/>
        </w:rPr>
        <w:t>/3И</w:t>
      </w:r>
      <w:r w:rsidRPr="00861F39">
        <w:rPr>
          <w:rStyle w:val="FontStyle76"/>
          <w:rFonts w:ascii="Times New Roman" w:hAnsi="Times New Roman" w:cs="Times New Roman"/>
          <w:b w:val="0"/>
          <w:sz w:val="24"/>
          <w:szCs w:val="24"/>
        </w:rPr>
        <w:t xml:space="preserve"> - </w:t>
      </w:r>
      <w:r w:rsidRPr="00861F39">
        <w:rPr>
          <w:bCs/>
        </w:rPr>
        <w:t xml:space="preserve">Технически изисквания на възложителя за изпълнение на обществената поръчка по </w:t>
      </w:r>
      <w:r w:rsidR="00290906">
        <w:rPr>
          <w:bCs/>
        </w:rPr>
        <w:t xml:space="preserve">всяка от </w:t>
      </w:r>
      <w:r w:rsidRPr="00861F39">
        <w:rPr>
          <w:bCs/>
        </w:rPr>
        <w:t>обособени</w:t>
      </w:r>
      <w:r w:rsidR="00290906">
        <w:rPr>
          <w:bCs/>
        </w:rPr>
        <w:t>те</w:t>
      </w:r>
      <w:r w:rsidRPr="00861F39">
        <w:rPr>
          <w:bCs/>
        </w:rPr>
        <w:t xml:space="preserve"> позиции</w:t>
      </w:r>
      <w:r w:rsidR="00D7291F">
        <w:rPr>
          <w:bCs/>
          <w:lang w:val="en-US"/>
        </w:rPr>
        <w:t xml:space="preserve"> </w:t>
      </w:r>
      <w:r w:rsidR="00D7291F">
        <w:rPr>
          <w:bCs/>
        </w:rPr>
        <w:t>(Технически спецификации)</w:t>
      </w:r>
      <w:r w:rsidRPr="00861F39">
        <w:rPr>
          <w:bCs/>
        </w:rPr>
        <w:t>;</w:t>
      </w:r>
    </w:p>
    <w:p w:rsidR="00A338C5" w:rsidRDefault="005A1BF7">
      <w:pPr>
        <w:pStyle w:val="Style5"/>
        <w:widowControl/>
        <w:spacing w:before="120" w:line="280" w:lineRule="exact"/>
        <w:ind w:firstLine="0"/>
        <w:jc w:val="both"/>
      </w:pPr>
      <w:r w:rsidRPr="005A1BF7">
        <w:rPr>
          <w:b/>
          <w:bCs/>
        </w:rPr>
        <w:t>Приложение № 4</w:t>
      </w:r>
      <w:r w:rsidR="007E02FB">
        <w:rPr>
          <w:bCs/>
        </w:rPr>
        <w:t xml:space="preserve"> – Единен европейски документ за обществени поръчки (ЕЕДОП);</w:t>
      </w:r>
    </w:p>
    <w:p w:rsidR="00E36C92" w:rsidRPr="00585CAF" w:rsidRDefault="00306A8D" w:rsidP="00E36C92">
      <w:pPr>
        <w:pStyle w:val="Title"/>
        <w:spacing w:before="120" w:line="280" w:lineRule="exact"/>
        <w:jc w:val="both"/>
        <w:rPr>
          <w:b w:val="0"/>
          <w:i/>
          <w:iCs/>
        </w:rPr>
      </w:pPr>
      <w:r>
        <w:t>Приложение № </w:t>
      </w:r>
      <w:r w:rsidR="007E02FB">
        <w:t>5</w:t>
      </w:r>
      <w:r w:rsidR="00883050">
        <w:rPr>
          <w:lang w:val="en-US"/>
        </w:rPr>
        <w:t xml:space="preserve"> </w:t>
      </w:r>
      <w:r w:rsidR="00AE7986" w:rsidRPr="00585CAF">
        <w:rPr>
          <w:b w:val="0"/>
        </w:rPr>
        <w:t xml:space="preserve">– </w:t>
      </w:r>
      <w:r w:rsidR="00D7291F">
        <w:rPr>
          <w:b w:val="0"/>
        </w:rPr>
        <w:t xml:space="preserve">Опис на представените </w:t>
      </w:r>
      <w:r w:rsidR="00AE7986" w:rsidRPr="00585CAF">
        <w:rPr>
          <w:b w:val="0"/>
        </w:rPr>
        <w:t>документи към офертата;</w:t>
      </w:r>
    </w:p>
    <w:p w:rsidR="00E36C92" w:rsidRDefault="00AE7986" w:rsidP="00E36C92">
      <w:pPr>
        <w:pStyle w:val="Title"/>
        <w:spacing w:before="120" w:line="280" w:lineRule="exact"/>
        <w:jc w:val="both"/>
        <w:rPr>
          <w:b w:val="0"/>
        </w:rPr>
      </w:pPr>
      <w:r w:rsidRPr="00585CAF">
        <w:t>Приложение № </w:t>
      </w:r>
      <w:r w:rsidR="007E02FB">
        <w:t>6</w:t>
      </w:r>
      <w:r w:rsidR="00883050">
        <w:rPr>
          <w:lang w:val="en-US"/>
        </w:rPr>
        <w:t xml:space="preserve"> </w:t>
      </w:r>
      <w:r w:rsidRPr="00585CAF">
        <w:t xml:space="preserve">– </w:t>
      </w:r>
      <w:r w:rsidRPr="00585CAF">
        <w:rPr>
          <w:b w:val="0"/>
        </w:rPr>
        <w:t>Образец на</w:t>
      </w:r>
      <w:r w:rsidR="00883050">
        <w:rPr>
          <w:b w:val="0"/>
          <w:lang w:val="en-US"/>
        </w:rPr>
        <w:t xml:space="preserve"> </w:t>
      </w:r>
      <w:r w:rsidRPr="00585CAF">
        <w:rPr>
          <w:b w:val="0"/>
        </w:rPr>
        <w:t>техническо предложение;</w:t>
      </w:r>
    </w:p>
    <w:p w:rsidR="007E02FB" w:rsidRPr="00585CAF" w:rsidRDefault="007E02FB" w:rsidP="007E02FB">
      <w:pPr>
        <w:pStyle w:val="Title"/>
        <w:spacing w:before="120" w:line="280" w:lineRule="exact"/>
        <w:jc w:val="both"/>
        <w:rPr>
          <w:bCs/>
        </w:rPr>
      </w:pPr>
      <w:r w:rsidRPr="00585CAF">
        <w:t>Приложение № </w:t>
      </w:r>
      <w:r>
        <w:t>6а</w:t>
      </w:r>
      <w:r w:rsidRPr="00585CAF">
        <w:rPr>
          <w:b w:val="0"/>
          <w:bCs/>
        </w:rPr>
        <w:t xml:space="preserve"> - </w:t>
      </w:r>
      <w:r w:rsidRPr="00585CAF">
        <w:rPr>
          <w:b w:val="0"/>
        </w:rPr>
        <w:t xml:space="preserve">Образец на декларация по чл. 39, ал. 3  б. „в”  от </w:t>
      </w:r>
      <w:r w:rsidR="00921FBD">
        <w:rPr>
          <w:b w:val="0"/>
        </w:rPr>
        <w:t>ПП</w:t>
      </w:r>
      <w:r w:rsidRPr="00585CAF">
        <w:rPr>
          <w:b w:val="0"/>
        </w:rPr>
        <w:t>ЗОП</w:t>
      </w:r>
      <w:r w:rsidRPr="00585CAF">
        <w:rPr>
          <w:b w:val="0"/>
          <w:bCs/>
        </w:rPr>
        <w:t>;</w:t>
      </w:r>
    </w:p>
    <w:p w:rsidR="00290906" w:rsidRDefault="007E02FB" w:rsidP="00E36C92">
      <w:pPr>
        <w:pStyle w:val="Title"/>
        <w:spacing w:before="120" w:line="280" w:lineRule="exact"/>
        <w:jc w:val="both"/>
        <w:rPr>
          <w:b w:val="0"/>
          <w:bCs/>
        </w:rPr>
      </w:pPr>
      <w:r w:rsidRPr="00585CAF">
        <w:rPr>
          <w:bCs/>
        </w:rPr>
        <w:t>Приложение № </w:t>
      </w:r>
      <w:r>
        <w:rPr>
          <w:bCs/>
        </w:rPr>
        <w:t>6б</w:t>
      </w:r>
      <w:r w:rsidR="00883050">
        <w:rPr>
          <w:bCs/>
          <w:lang w:val="en-US"/>
        </w:rPr>
        <w:t xml:space="preserve"> </w:t>
      </w:r>
      <w:r w:rsidRPr="00585CAF">
        <w:rPr>
          <w:bCs/>
        </w:rPr>
        <w:t xml:space="preserve">– </w:t>
      </w:r>
      <w:r w:rsidRPr="00585CAF">
        <w:rPr>
          <w:b w:val="0"/>
        </w:rPr>
        <w:t xml:space="preserve">Образец на декларация по чл. 39, ал. 3  б. „г”  от </w:t>
      </w:r>
      <w:r w:rsidR="00921FBD">
        <w:rPr>
          <w:b w:val="0"/>
        </w:rPr>
        <w:t>ПП</w:t>
      </w:r>
      <w:r w:rsidRPr="00585CAF">
        <w:rPr>
          <w:b w:val="0"/>
        </w:rPr>
        <w:t>ЗОП</w:t>
      </w:r>
      <w:r w:rsidRPr="00585CAF">
        <w:rPr>
          <w:b w:val="0"/>
          <w:bCs/>
        </w:rPr>
        <w:t>;</w:t>
      </w:r>
    </w:p>
    <w:p w:rsidR="007E02FB" w:rsidRPr="00B678FA" w:rsidRDefault="004E0DAE" w:rsidP="00E36C92">
      <w:pPr>
        <w:pStyle w:val="Title"/>
        <w:spacing w:before="120" w:line="280" w:lineRule="exact"/>
        <w:jc w:val="both"/>
        <w:rPr>
          <w:b w:val="0"/>
          <w:bCs/>
        </w:rPr>
      </w:pPr>
      <w:r w:rsidRPr="004E0DAE">
        <w:rPr>
          <w:bCs/>
        </w:rPr>
        <w:lastRenderedPageBreak/>
        <w:t>Приложение № 6в</w:t>
      </w:r>
      <w:r w:rsidR="00921FBD">
        <w:rPr>
          <w:b w:val="0"/>
          <w:bCs/>
        </w:rPr>
        <w:t xml:space="preserve"> – Образец на декларация по чл. 39, ал. 3, б. „д” от ППЗОП</w:t>
      </w:r>
    </w:p>
    <w:p w:rsidR="00E36C92" w:rsidRPr="00585CAF" w:rsidRDefault="00AE7986" w:rsidP="00E36C92">
      <w:pPr>
        <w:pStyle w:val="Title"/>
        <w:spacing w:before="120" w:line="280" w:lineRule="exact"/>
        <w:jc w:val="both"/>
      </w:pPr>
      <w:r w:rsidRPr="00585CAF">
        <w:t>Приложение № </w:t>
      </w:r>
      <w:r w:rsidR="007E02FB">
        <w:t>7</w:t>
      </w:r>
      <w:r w:rsidR="00883050">
        <w:rPr>
          <w:lang w:val="en-US"/>
        </w:rPr>
        <w:t xml:space="preserve"> </w:t>
      </w:r>
      <w:r w:rsidRPr="00585CAF">
        <w:t xml:space="preserve">– </w:t>
      </w:r>
      <w:r w:rsidRPr="00585CAF">
        <w:rPr>
          <w:b w:val="0"/>
        </w:rPr>
        <w:t xml:space="preserve">Образец на </w:t>
      </w:r>
      <w:r w:rsidR="00B678FA">
        <w:rPr>
          <w:b w:val="0"/>
        </w:rPr>
        <w:t>ценово предложение</w:t>
      </w:r>
      <w:r w:rsidRPr="00585CAF">
        <w:rPr>
          <w:b w:val="0"/>
        </w:rPr>
        <w:t>;</w:t>
      </w:r>
    </w:p>
    <w:p w:rsidR="00E36C92" w:rsidRPr="00585CAF" w:rsidRDefault="00306A8D" w:rsidP="00E36C92">
      <w:pPr>
        <w:pStyle w:val="Title"/>
        <w:spacing w:before="120" w:line="280" w:lineRule="exact"/>
        <w:jc w:val="both"/>
        <w:rPr>
          <w:b w:val="0"/>
          <w:color w:val="000000"/>
        </w:rPr>
      </w:pPr>
      <w:r>
        <w:t>Приложение № </w:t>
      </w:r>
      <w:r w:rsidR="007E02FB">
        <w:t>8</w:t>
      </w:r>
      <w:r w:rsidR="00883050">
        <w:rPr>
          <w:lang w:val="en-US"/>
        </w:rPr>
        <w:t xml:space="preserve"> </w:t>
      </w:r>
      <w:r w:rsidR="00AE7986" w:rsidRPr="00585CAF">
        <w:t xml:space="preserve">– </w:t>
      </w:r>
      <w:r w:rsidR="00AE7986" w:rsidRPr="00585CAF">
        <w:rPr>
          <w:b w:val="0"/>
        </w:rPr>
        <w:t>Образец на</w:t>
      </w:r>
      <w:r w:rsidR="00883050">
        <w:rPr>
          <w:b w:val="0"/>
          <w:lang w:val="en-US"/>
        </w:rPr>
        <w:t xml:space="preserve"> </w:t>
      </w:r>
      <w:r w:rsidR="00AE7986" w:rsidRPr="00585CAF">
        <w:rPr>
          <w:b w:val="0"/>
        </w:rPr>
        <w:t>банкова гаранция за изпълнение;</w:t>
      </w:r>
    </w:p>
    <w:p w:rsidR="000404E6" w:rsidRPr="00861F39" w:rsidRDefault="00AE7986" w:rsidP="00E36C92">
      <w:pPr>
        <w:pStyle w:val="Title"/>
        <w:spacing w:before="120" w:line="280" w:lineRule="exact"/>
        <w:jc w:val="both"/>
        <w:rPr>
          <w:b w:val="0"/>
          <w:bCs/>
        </w:rPr>
      </w:pPr>
      <w:r w:rsidRPr="00585CAF">
        <w:t>Приложение № </w:t>
      </w:r>
      <w:r w:rsidR="007E02FB">
        <w:t>9</w:t>
      </w:r>
      <w:r w:rsidR="00883050">
        <w:rPr>
          <w:lang w:val="en-US"/>
        </w:rPr>
        <w:t xml:space="preserve"> </w:t>
      </w:r>
      <w:r w:rsidRPr="00585CAF">
        <w:rPr>
          <w:b w:val="0"/>
          <w:color w:val="000000"/>
        </w:rPr>
        <w:t>– Проект на договор;</w:t>
      </w:r>
    </w:p>
    <w:p w:rsidR="000404E6" w:rsidRPr="00861F39" w:rsidRDefault="000404E6" w:rsidP="000404E6">
      <w:pPr>
        <w:pStyle w:val="Title"/>
        <w:spacing w:before="120" w:line="280" w:lineRule="exact"/>
        <w:jc w:val="both"/>
        <w:rPr>
          <w:b w:val="0"/>
          <w:bCs/>
        </w:rPr>
      </w:pPr>
      <w:r w:rsidRPr="00861F39">
        <w:t>Приложение № </w:t>
      </w:r>
      <w:r w:rsidR="007E02FB">
        <w:t>10</w:t>
      </w:r>
      <w:r w:rsidR="00883050">
        <w:rPr>
          <w:lang w:val="en-US"/>
        </w:rPr>
        <w:t xml:space="preserve"> </w:t>
      </w:r>
      <w:r w:rsidRPr="00861F39">
        <w:rPr>
          <w:b w:val="0"/>
          <w:color w:val="000000"/>
        </w:rPr>
        <w:t>–</w:t>
      </w:r>
      <w:r w:rsidR="00883050">
        <w:rPr>
          <w:b w:val="0"/>
          <w:color w:val="000000"/>
          <w:lang w:val="en-US"/>
        </w:rPr>
        <w:t xml:space="preserve"> </w:t>
      </w:r>
      <w:r w:rsidRPr="00861F39">
        <w:rPr>
          <w:b w:val="0"/>
          <w:color w:val="000000"/>
        </w:rPr>
        <w:t>Списък с адреси;</w:t>
      </w:r>
    </w:p>
    <w:p w:rsidR="000404E6" w:rsidRPr="00861F39" w:rsidRDefault="000404E6" w:rsidP="000404E6">
      <w:pPr>
        <w:pStyle w:val="Title"/>
        <w:spacing w:before="120" w:line="280" w:lineRule="exact"/>
        <w:jc w:val="both"/>
        <w:rPr>
          <w:b w:val="0"/>
          <w:bCs/>
        </w:rPr>
      </w:pPr>
      <w:r w:rsidRPr="00861F39">
        <w:t>Приложение № </w:t>
      </w:r>
      <w:r w:rsidR="007E02FB" w:rsidRPr="00861F39">
        <w:t>1</w:t>
      </w:r>
      <w:r w:rsidR="007E02FB">
        <w:t>1</w:t>
      </w:r>
      <w:r w:rsidRPr="00861F39">
        <w:rPr>
          <w:b w:val="0"/>
          <w:color w:val="000000"/>
        </w:rPr>
        <w:t xml:space="preserve">– Списък с </w:t>
      </w:r>
      <w:r w:rsidR="00861F39" w:rsidRPr="00861F39">
        <w:rPr>
          <w:b w:val="0"/>
          <w:color w:val="000000"/>
        </w:rPr>
        <w:t>моторни превозни средства</w:t>
      </w:r>
      <w:r w:rsidRPr="00861F39">
        <w:rPr>
          <w:b w:val="0"/>
          <w:color w:val="000000"/>
        </w:rPr>
        <w:t>;</w:t>
      </w:r>
    </w:p>
    <w:p w:rsidR="00861F39" w:rsidRPr="000404E6" w:rsidRDefault="00861F39" w:rsidP="00861F39">
      <w:pPr>
        <w:pStyle w:val="Title"/>
        <w:spacing w:before="120" w:line="280" w:lineRule="exact"/>
        <w:jc w:val="both"/>
        <w:rPr>
          <w:b w:val="0"/>
          <w:bCs/>
        </w:rPr>
      </w:pPr>
      <w:r w:rsidRPr="00861F39">
        <w:t>Приложение № </w:t>
      </w:r>
      <w:r w:rsidR="007E02FB">
        <w:t>12</w:t>
      </w:r>
      <w:r w:rsidRPr="00861F39">
        <w:rPr>
          <w:b w:val="0"/>
          <w:color w:val="000000"/>
        </w:rPr>
        <w:t>– Описание на мостовото съоръжение</w:t>
      </w:r>
      <w:r w:rsidR="00290906">
        <w:rPr>
          <w:b w:val="0"/>
          <w:color w:val="000000"/>
        </w:rPr>
        <w:t xml:space="preserve"> Дунав мост Видин - Калафат</w:t>
      </w:r>
      <w:r w:rsidRPr="00861F39">
        <w:rPr>
          <w:b w:val="0"/>
          <w:color w:val="000000"/>
        </w:rPr>
        <w:t>;</w:t>
      </w:r>
    </w:p>
    <w:p w:rsidR="004676CB" w:rsidRPr="000404E6" w:rsidRDefault="004676CB" w:rsidP="004676CB">
      <w:pPr>
        <w:pStyle w:val="Title"/>
        <w:spacing w:before="120" w:line="280" w:lineRule="exact"/>
        <w:jc w:val="both"/>
        <w:rPr>
          <w:b w:val="0"/>
          <w:bCs/>
        </w:rPr>
      </w:pPr>
      <w:r w:rsidRPr="00861F39">
        <w:t>Приложение № </w:t>
      </w:r>
      <w:r w:rsidR="007E02FB">
        <w:t>13</w:t>
      </w:r>
      <w:r w:rsidRPr="00861F39">
        <w:rPr>
          <w:b w:val="0"/>
          <w:color w:val="000000"/>
        </w:rPr>
        <w:t>– Описание на</w:t>
      </w:r>
      <w:r w:rsidR="00883050">
        <w:rPr>
          <w:b w:val="0"/>
          <w:color w:val="000000"/>
          <w:lang w:val="en-US"/>
        </w:rPr>
        <w:t xml:space="preserve"> </w:t>
      </w:r>
      <w:r w:rsidR="00745871" w:rsidRPr="00745871">
        <w:rPr>
          <w:b w:val="0"/>
        </w:rPr>
        <w:t>моторна лодка</w:t>
      </w:r>
      <w:r w:rsidR="00B36672">
        <w:rPr>
          <w:b w:val="0"/>
          <w:lang w:val="en-US"/>
        </w:rPr>
        <w:t xml:space="preserve"> </w:t>
      </w:r>
      <w:r w:rsidR="00745871" w:rsidRPr="00745871">
        <w:rPr>
          <w:b w:val="0"/>
        </w:rPr>
        <w:t>марка</w:t>
      </w:r>
      <w:r w:rsidR="00B36672">
        <w:rPr>
          <w:b w:val="0"/>
          <w:lang w:val="en-US"/>
        </w:rPr>
        <w:t xml:space="preserve"> </w:t>
      </w:r>
      <w:r w:rsidR="00745871" w:rsidRPr="00745871">
        <w:rPr>
          <w:b w:val="0"/>
          <w:lang w:val="en-US"/>
        </w:rPr>
        <w:t>Beneteau</w:t>
      </w:r>
      <w:r w:rsidR="00745871" w:rsidRPr="00745871">
        <w:rPr>
          <w:b w:val="0"/>
        </w:rPr>
        <w:t>, модел</w:t>
      </w:r>
      <w:r w:rsidR="00745871" w:rsidRPr="00745871">
        <w:rPr>
          <w:b w:val="0"/>
          <w:lang w:val="en-US"/>
        </w:rPr>
        <w:t>Antares</w:t>
      </w:r>
      <w:r w:rsidR="00745871" w:rsidRPr="00745871">
        <w:rPr>
          <w:b w:val="0"/>
          <w:lang w:val="ru-RU"/>
        </w:rPr>
        <w:t xml:space="preserve"> 6.80</w:t>
      </w:r>
      <w:r w:rsidR="00745871" w:rsidRPr="00745871">
        <w:rPr>
          <w:b w:val="0"/>
        </w:rPr>
        <w:t xml:space="preserve">, двигател </w:t>
      </w:r>
      <w:r w:rsidR="00745871" w:rsidRPr="00745871">
        <w:rPr>
          <w:b w:val="0"/>
          <w:lang w:val="en-US"/>
        </w:rPr>
        <w:t>Mercury</w:t>
      </w:r>
      <w:r w:rsidR="00745871" w:rsidRPr="00745871">
        <w:rPr>
          <w:b w:val="0"/>
          <w:lang w:val="ru-RU"/>
        </w:rPr>
        <w:t xml:space="preserve"> 115 </w:t>
      </w:r>
      <w:r w:rsidR="00745871" w:rsidRPr="00745871">
        <w:rPr>
          <w:b w:val="0"/>
        </w:rPr>
        <w:t>к.с.</w:t>
      </w:r>
    </w:p>
    <w:p w:rsidR="000404E6" w:rsidRPr="00DF75F3" w:rsidRDefault="000404E6" w:rsidP="000404E6">
      <w:pPr>
        <w:pStyle w:val="Title"/>
        <w:spacing w:before="120" w:line="280" w:lineRule="exact"/>
        <w:jc w:val="both"/>
        <w:rPr>
          <w:b w:val="0"/>
          <w:bCs/>
        </w:rPr>
      </w:pPr>
    </w:p>
    <w:p w:rsidR="000404E6" w:rsidRDefault="000404E6" w:rsidP="000404E6">
      <w:pPr>
        <w:pStyle w:val="Title"/>
        <w:spacing w:before="120" w:line="280" w:lineRule="exact"/>
        <w:jc w:val="both"/>
        <w:rPr>
          <w:b w:val="0"/>
          <w:bCs/>
        </w:rPr>
      </w:pPr>
    </w:p>
    <w:p w:rsidR="000404E6" w:rsidRDefault="000404E6" w:rsidP="00E36C92">
      <w:pPr>
        <w:pStyle w:val="Title"/>
        <w:spacing w:before="120" w:line="280" w:lineRule="exact"/>
        <w:jc w:val="both"/>
        <w:rPr>
          <w:b w:val="0"/>
          <w:bCs/>
        </w:rPr>
      </w:pPr>
    </w:p>
    <w:p w:rsidR="000404E6" w:rsidRDefault="000404E6" w:rsidP="00E36C92">
      <w:pPr>
        <w:pStyle w:val="Title"/>
        <w:spacing w:before="120" w:line="280" w:lineRule="exact"/>
        <w:jc w:val="both"/>
        <w:rPr>
          <w:b w:val="0"/>
          <w:bCs/>
        </w:rPr>
      </w:pPr>
    </w:p>
    <w:p w:rsidR="000404E6" w:rsidRDefault="000404E6" w:rsidP="00E36C92">
      <w:pPr>
        <w:pStyle w:val="Title"/>
        <w:spacing w:before="120" w:line="280" w:lineRule="exact"/>
        <w:jc w:val="both"/>
        <w:rPr>
          <w:b w:val="0"/>
          <w:bCs/>
        </w:rPr>
      </w:pPr>
    </w:p>
    <w:p w:rsidR="000404E6" w:rsidRDefault="000404E6" w:rsidP="00E36C92">
      <w:pPr>
        <w:pStyle w:val="Title"/>
        <w:spacing w:before="120" w:line="280" w:lineRule="exact"/>
        <w:jc w:val="both"/>
        <w:rPr>
          <w:b w:val="0"/>
          <w:bCs/>
        </w:rPr>
      </w:pPr>
    </w:p>
    <w:p w:rsidR="00E36C92" w:rsidRPr="007573EB" w:rsidRDefault="00E36C92" w:rsidP="00E36C92">
      <w:pPr>
        <w:pStyle w:val="Title"/>
        <w:spacing w:before="120" w:line="280" w:lineRule="exact"/>
        <w:jc w:val="both"/>
        <w:rPr>
          <w:b w:val="0"/>
          <w:color w:val="000000"/>
        </w:rPr>
      </w:pPr>
      <w:r w:rsidRPr="00F278E8">
        <w:rPr>
          <w:b w:val="0"/>
          <w:bCs/>
        </w:rPr>
        <w:br w:type="page"/>
      </w:r>
    </w:p>
    <w:p w:rsidR="00E36C92" w:rsidRPr="007F3678" w:rsidRDefault="00E36C92" w:rsidP="00E36C92">
      <w:pPr>
        <w:pStyle w:val="BodyTextIndent"/>
        <w:tabs>
          <w:tab w:val="clear" w:pos="360"/>
          <w:tab w:val="left" w:pos="0"/>
        </w:tabs>
        <w:spacing w:before="120" w:line="280" w:lineRule="exact"/>
        <w:ind w:left="0" w:firstLine="0"/>
        <w:rPr>
          <w:b/>
          <w:sz w:val="24"/>
          <w:szCs w:val="24"/>
        </w:rPr>
      </w:pPr>
      <w:r w:rsidRPr="007F3678">
        <w:rPr>
          <w:b/>
          <w:sz w:val="24"/>
          <w:szCs w:val="24"/>
        </w:rPr>
        <w:lastRenderedPageBreak/>
        <w:t>І.</w:t>
      </w:r>
      <w:r>
        <w:rPr>
          <w:b/>
          <w:sz w:val="24"/>
          <w:szCs w:val="24"/>
        </w:rPr>
        <w:tab/>
      </w:r>
      <w:r w:rsidRPr="007F3678">
        <w:rPr>
          <w:b/>
          <w:sz w:val="24"/>
          <w:szCs w:val="24"/>
        </w:rPr>
        <w:t>ОБЩИ ПОЛОЖЕНИЯ</w:t>
      </w:r>
    </w:p>
    <w:p w:rsidR="00E36C92" w:rsidRDefault="00E36C92" w:rsidP="00E36C92">
      <w:pPr>
        <w:pStyle w:val="Style8"/>
        <w:widowControl/>
        <w:spacing w:before="120"/>
        <w:ind w:firstLine="708"/>
        <w:jc w:val="both"/>
        <w:rPr>
          <w:bCs/>
        </w:rPr>
      </w:pPr>
      <w:r w:rsidRPr="007F3678">
        <w:t xml:space="preserve">Процедурата за възлагане на обществената поръчка с </w:t>
      </w:r>
      <w:r>
        <w:t>предмет</w:t>
      </w:r>
      <w:r w:rsidRPr="007F3678">
        <w:t xml:space="preserve">: </w:t>
      </w:r>
      <w:r w:rsidR="00FE6F48">
        <w:rPr>
          <w:b/>
          <w:bCs/>
        </w:rPr>
        <w:t>„</w:t>
      </w:r>
      <w:r w:rsidR="00FE6F48" w:rsidRPr="00AB0FD8">
        <w:rPr>
          <w:b/>
          <w:bCs/>
        </w:rPr>
        <w:t xml:space="preserve">Застраховане на имуществените интереси, </w:t>
      </w:r>
      <w:r w:rsidR="00FE6F48" w:rsidRPr="00AB0FD8">
        <w:rPr>
          <w:rStyle w:val="FontStyle76"/>
          <w:rFonts w:ascii="Times New Roman" w:hAnsi="Times New Roman" w:cs="Times New Roman"/>
          <w:sz w:val="24"/>
          <w:szCs w:val="24"/>
        </w:rPr>
        <w:t xml:space="preserve">персонала и отговорностите към трети лица </w:t>
      </w:r>
      <w:r w:rsidR="00FE6F48" w:rsidRPr="00AB0FD8">
        <w:rPr>
          <w:b/>
          <w:bCs/>
        </w:rPr>
        <w:t>на „Дунав мост Видин- Калафат</w:t>
      </w:r>
      <w:r w:rsidR="00FE6F48">
        <w:rPr>
          <w:b/>
          <w:bCs/>
        </w:rPr>
        <w:t>”</w:t>
      </w:r>
      <w:r w:rsidR="00FE6F48" w:rsidRPr="00AB0FD8">
        <w:rPr>
          <w:b/>
          <w:bCs/>
        </w:rPr>
        <w:t>АД</w:t>
      </w:r>
      <w:r w:rsidR="0016664A">
        <w:rPr>
          <w:b/>
          <w:bCs/>
          <w:lang w:val="en-US"/>
        </w:rPr>
        <w:t xml:space="preserve"> </w:t>
      </w:r>
      <w:r w:rsidR="00FE6F48" w:rsidRPr="00BF3A66">
        <w:rPr>
          <w:b/>
          <w:color w:val="000000"/>
        </w:rPr>
        <w:t>за периода 2018 - 2020 г.</w:t>
      </w:r>
      <w:r w:rsidR="00FE6F48">
        <w:rPr>
          <w:b/>
          <w:color w:val="000000"/>
        </w:rPr>
        <w:t>”</w:t>
      </w:r>
      <w:r w:rsidRPr="007F3678">
        <w:rPr>
          <w:bCs/>
        </w:rPr>
        <w:t xml:space="preserve">, </w:t>
      </w:r>
      <w:r w:rsidR="00800E6F">
        <w:rPr>
          <w:bCs/>
        </w:rPr>
        <w:t xml:space="preserve">е </w:t>
      </w:r>
      <w:r w:rsidRPr="007F3678">
        <w:rPr>
          <w:bCs/>
        </w:rPr>
        <w:t>със следните обособени позиции:</w:t>
      </w:r>
    </w:p>
    <w:p w:rsidR="00E36C92" w:rsidRDefault="00E36C92" w:rsidP="00E36C92">
      <w:pPr>
        <w:pStyle w:val="Style8"/>
        <w:widowControl/>
        <w:spacing w:before="120"/>
        <w:ind w:firstLine="708"/>
        <w:jc w:val="both"/>
        <w:rPr>
          <w:bCs/>
        </w:rPr>
      </w:pPr>
    </w:p>
    <w:p w:rsidR="009D7ACA" w:rsidRPr="0076735D" w:rsidRDefault="009D7ACA" w:rsidP="009D7ACA">
      <w:pPr>
        <w:pStyle w:val="Style8"/>
        <w:widowControl/>
        <w:spacing w:before="120"/>
        <w:jc w:val="both"/>
        <w:rPr>
          <w:i/>
          <w:color w:val="000000"/>
        </w:rPr>
      </w:pPr>
      <w:r w:rsidRPr="0076735D">
        <w:rPr>
          <w:b/>
          <w:bCs/>
          <w:i/>
        </w:rPr>
        <w:t>ПОЗИЦИЯ 1</w:t>
      </w:r>
      <w:r w:rsidRPr="0076735D">
        <w:rPr>
          <w:i/>
        </w:rPr>
        <w:t xml:space="preserve">: застраховка “Гражданска отговорност” на </w:t>
      </w:r>
      <w:r>
        <w:rPr>
          <w:i/>
        </w:rPr>
        <w:t>автомобилистите з</w:t>
      </w:r>
      <w:r w:rsidRPr="0076735D">
        <w:rPr>
          <w:i/>
        </w:rPr>
        <w:t>а моторните превозни средства, собственост на</w:t>
      </w:r>
      <w:r w:rsidRPr="0076735D">
        <w:rPr>
          <w:i/>
          <w:color w:val="000000"/>
        </w:rPr>
        <w:t>„Дунав мост Видин- Калафат”АД</w:t>
      </w:r>
      <w:r w:rsidR="0016664A">
        <w:rPr>
          <w:i/>
          <w:color w:val="000000"/>
          <w:lang w:val="en-US"/>
        </w:rPr>
        <w:t xml:space="preserve"> </w:t>
      </w:r>
      <w:r w:rsidR="001C1FEE" w:rsidRPr="00BF3A66">
        <w:rPr>
          <w:i/>
          <w:color w:val="000000"/>
        </w:rPr>
        <w:t>за периода 2018 - 2020 г.</w:t>
      </w:r>
    </w:p>
    <w:p w:rsidR="009D7ACA" w:rsidRPr="0076735D" w:rsidRDefault="009D7ACA" w:rsidP="009D7ACA">
      <w:pPr>
        <w:pStyle w:val="Style8"/>
        <w:widowControl/>
        <w:spacing w:before="120"/>
        <w:jc w:val="both"/>
        <w:rPr>
          <w:i/>
          <w:color w:val="000000"/>
        </w:rPr>
      </w:pPr>
      <w:r w:rsidRPr="0076735D">
        <w:rPr>
          <w:b/>
          <w:i/>
        </w:rPr>
        <w:t>ПОЗИЦИЯ 2</w:t>
      </w:r>
      <w:r w:rsidRPr="0076735D">
        <w:rPr>
          <w:i/>
        </w:rPr>
        <w:t xml:space="preserve">: </w:t>
      </w:r>
      <w:r w:rsidRPr="0076735D">
        <w:rPr>
          <w:bCs/>
          <w:i/>
        </w:rPr>
        <w:t>застраховка “</w:t>
      </w:r>
      <w:r>
        <w:rPr>
          <w:bCs/>
          <w:i/>
        </w:rPr>
        <w:t>Злополука</w:t>
      </w:r>
      <w:r w:rsidR="0016664A">
        <w:rPr>
          <w:bCs/>
          <w:i/>
          <w:lang w:val="en-US"/>
        </w:rPr>
        <w:t xml:space="preserve"> </w:t>
      </w:r>
      <w:r>
        <w:rPr>
          <w:bCs/>
          <w:i/>
        </w:rPr>
        <w:t xml:space="preserve">на </w:t>
      </w:r>
      <w:r w:rsidRPr="0076735D">
        <w:rPr>
          <w:bCs/>
          <w:i/>
        </w:rPr>
        <w:t>местата</w:t>
      </w:r>
      <w:r w:rsidR="0016664A">
        <w:rPr>
          <w:bCs/>
          <w:i/>
          <w:lang w:val="en-US"/>
        </w:rPr>
        <w:t xml:space="preserve"> </w:t>
      </w:r>
      <w:r w:rsidRPr="0076735D">
        <w:rPr>
          <w:bCs/>
          <w:i/>
        </w:rPr>
        <w:t>в моторни превозни средства”</w:t>
      </w:r>
      <w:r>
        <w:rPr>
          <w:bCs/>
          <w:i/>
        </w:rPr>
        <w:t xml:space="preserve">- за </w:t>
      </w:r>
      <w:r w:rsidRPr="0076735D">
        <w:rPr>
          <w:i/>
        </w:rPr>
        <w:t xml:space="preserve">моторни превозни средства </w:t>
      </w:r>
      <w:r w:rsidRPr="001D3920">
        <w:rPr>
          <w:i/>
        </w:rPr>
        <w:t>(</w:t>
      </w:r>
      <w:r w:rsidRPr="0076735D">
        <w:rPr>
          <w:bCs/>
          <w:i/>
        </w:rPr>
        <w:t>МПС</w:t>
      </w:r>
      <w:r w:rsidRPr="001D3920">
        <w:rPr>
          <w:bCs/>
          <w:i/>
        </w:rPr>
        <w:t xml:space="preserve">), </w:t>
      </w:r>
      <w:r w:rsidRPr="0076735D">
        <w:rPr>
          <w:bCs/>
          <w:i/>
        </w:rPr>
        <w:t xml:space="preserve">собственост на </w:t>
      </w:r>
      <w:r>
        <w:rPr>
          <w:i/>
          <w:color w:val="000000"/>
        </w:rPr>
        <w:t xml:space="preserve">„Дунав мост Видин- Калафат”АД </w:t>
      </w:r>
      <w:r w:rsidR="001C1FEE" w:rsidRPr="00BF3A66">
        <w:rPr>
          <w:i/>
          <w:color w:val="000000"/>
        </w:rPr>
        <w:t>за периода 2018 - 2020 г.</w:t>
      </w:r>
    </w:p>
    <w:p w:rsidR="009D7ACA" w:rsidRPr="0076735D" w:rsidRDefault="009D7ACA" w:rsidP="009D7ACA">
      <w:pPr>
        <w:pStyle w:val="Style8"/>
        <w:widowControl/>
        <w:spacing w:before="120"/>
        <w:jc w:val="both"/>
        <w:rPr>
          <w:i/>
          <w:color w:val="000000"/>
        </w:rPr>
      </w:pPr>
      <w:r w:rsidRPr="0076735D">
        <w:rPr>
          <w:b/>
          <w:bCs/>
          <w:i/>
        </w:rPr>
        <w:t>ПОЗИЦИЯ</w:t>
      </w:r>
      <w:r w:rsidRPr="0076735D">
        <w:rPr>
          <w:i/>
        </w:rPr>
        <w:t> </w:t>
      </w:r>
      <w:r w:rsidRPr="0076735D">
        <w:rPr>
          <w:b/>
          <w:bCs/>
          <w:i/>
        </w:rPr>
        <w:t>3</w:t>
      </w:r>
      <w:r>
        <w:rPr>
          <w:i/>
        </w:rPr>
        <w:t>:</w:t>
      </w:r>
      <w:r w:rsidRPr="0076735D">
        <w:rPr>
          <w:i/>
        </w:rPr>
        <w:t xml:space="preserve"> застраховка “</w:t>
      </w:r>
      <w:r>
        <w:rPr>
          <w:i/>
        </w:rPr>
        <w:t>Трудова з</w:t>
      </w:r>
      <w:r w:rsidRPr="0076735D">
        <w:rPr>
          <w:i/>
        </w:rPr>
        <w:t xml:space="preserve">лополука на работници и служители с рискови длъжности” на </w:t>
      </w:r>
      <w:r w:rsidRPr="0076735D">
        <w:rPr>
          <w:i/>
          <w:color w:val="000000"/>
        </w:rPr>
        <w:t>„Дунав мост Видин- Калафат”АД</w:t>
      </w:r>
      <w:r w:rsidR="0016664A">
        <w:rPr>
          <w:i/>
          <w:color w:val="000000"/>
          <w:lang w:val="en-US"/>
        </w:rPr>
        <w:t xml:space="preserve"> </w:t>
      </w:r>
      <w:r w:rsidR="001C1FEE" w:rsidRPr="00BF3A66">
        <w:rPr>
          <w:i/>
          <w:color w:val="000000"/>
        </w:rPr>
        <w:t>за периода 2018 - 2020 г.</w:t>
      </w:r>
    </w:p>
    <w:p w:rsidR="009D7ACA" w:rsidRPr="0076735D" w:rsidRDefault="009D7ACA" w:rsidP="009D7ACA">
      <w:pPr>
        <w:pStyle w:val="Style8"/>
        <w:widowControl/>
        <w:spacing w:before="120"/>
        <w:jc w:val="both"/>
        <w:rPr>
          <w:i/>
          <w:color w:val="000000"/>
        </w:rPr>
      </w:pPr>
      <w:r w:rsidRPr="0076735D">
        <w:rPr>
          <w:b/>
          <w:bCs/>
          <w:i/>
        </w:rPr>
        <w:t>ПОЗИЦИЯ 4</w:t>
      </w:r>
      <w:r w:rsidRPr="0076735D">
        <w:rPr>
          <w:i/>
        </w:rPr>
        <w:t xml:space="preserve">: застраховка “Имущество” на </w:t>
      </w:r>
      <w:r w:rsidRPr="0076735D">
        <w:rPr>
          <w:i/>
          <w:color w:val="000000"/>
        </w:rPr>
        <w:t xml:space="preserve">„Дунав мост Видин- Калафат”АД </w:t>
      </w:r>
      <w:r w:rsidR="001C1FEE" w:rsidRPr="00BF3A66">
        <w:rPr>
          <w:i/>
          <w:color w:val="000000"/>
        </w:rPr>
        <w:t>за периода 2018 - 2020 г.</w:t>
      </w:r>
    </w:p>
    <w:p w:rsidR="009D7ACA" w:rsidRPr="0076735D" w:rsidRDefault="009D7ACA" w:rsidP="009D7ACA">
      <w:pPr>
        <w:pStyle w:val="Style8"/>
        <w:widowControl/>
        <w:spacing w:before="120"/>
        <w:jc w:val="both"/>
        <w:rPr>
          <w:i/>
          <w:color w:val="000000"/>
        </w:rPr>
      </w:pPr>
      <w:r w:rsidRPr="0076735D">
        <w:rPr>
          <w:b/>
          <w:bCs/>
          <w:i/>
        </w:rPr>
        <w:t>ПОЗИЦИЯ 5</w:t>
      </w:r>
      <w:r w:rsidRPr="0076735D">
        <w:rPr>
          <w:i/>
        </w:rPr>
        <w:t xml:space="preserve">: застраховка “Автокаско” на моторни превозни средства (МПС), собственост на </w:t>
      </w:r>
      <w:r w:rsidRPr="0076735D">
        <w:rPr>
          <w:i/>
          <w:color w:val="000000"/>
        </w:rPr>
        <w:t>„Дунав мост Видин- Калафат”АД</w:t>
      </w:r>
      <w:r w:rsidR="002B58A2">
        <w:rPr>
          <w:i/>
          <w:color w:val="000000"/>
          <w:lang w:val="en-US"/>
        </w:rPr>
        <w:t xml:space="preserve"> </w:t>
      </w:r>
      <w:r w:rsidR="001C1FEE" w:rsidRPr="00BF3A66">
        <w:rPr>
          <w:i/>
          <w:color w:val="000000"/>
        </w:rPr>
        <w:t>за периода 2018 - 2020 г.</w:t>
      </w:r>
    </w:p>
    <w:p w:rsidR="009D7ACA" w:rsidRPr="0076735D" w:rsidRDefault="009D7ACA" w:rsidP="009D7ACA">
      <w:pPr>
        <w:pStyle w:val="Style8"/>
        <w:widowControl/>
        <w:spacing w:before="120"/>
        <w:jc w:val="both"/>
        <w:rPr>
          <w:i/>
          <w:color w:val="000000"/>
        </w:rPr>
      </w:pPr>
      <w:r w:rsidRPr="0076735D">
        <w:rPr>
          <w:b/>
          <w:bCs/>
          <w:i/>
        </w:rPr>
        <w:t xml:space="preserve">ПОЗИЦИЯ 6: </w:t>
      </w:r>
      <w:r w:rsidRPr="0076735D">
        <w:rPr>
          <w:bCs/>
          <w:i/>
        </w:rPr>
        <w:t>застраховка</w:t>
      </w:r>
      <w:r w:rsidRPr="0076735D">
        <w:rPr>
          <w:i/>
        </w:rPr>
        <w:t xml:space="preserve"> „Обща Гражданска отговорност”на </w:t>
      </w:r>
      <w:r>
        <w:rPr>
          <w:i/>
          <w:color w:val="000000"/>
        </w:rPr>
        <w:t>„Дунав мост Видин- Калафат</w:t>
      </w:r>
      <w:r w:rsidRPr="0076735D">
        <w:rPr>
          <w:i/>
          <w:color w:val="000000"/>
        </w:rPr>
        <w:t>”АД</w:t>
      </w:r>
      <w:r w:rsidR="002B58A2">
        <w:rPr>
          <w:i/>
          <w:color w:val="000000"/>
          <w:lang w:val="en-US"/>
        </w:rPr>
        <w:t xml:space="preserve"> </w:t>
      </w:r>
      <w:r w:rsidR="001C1FEE" w:rsidRPr="00BF3A66">
        <w:rPr>
          <w:i/>
          <w:color w:val="000000"/>
        </w:rPr>
        <w:t>за периода 2018 - 2020 г.</w:t>
      </w:r>
    </w:p>
    <w:p w:rsidR="009D7ACA" w:rsidRPr="001C1FEE" w:rsidRDefault="009D7ACA" w:rsidP="009D7ACA">
      <w:pPr>
        <w:pStyle w:val="Style8"/>
        <w:widowControl/>
        <w:spacing w:before="120"/>
        <w:jc w:val="both"/>
        <w:rPr>
          <w:i/>
          <w:color w:val="000000"/>
        </w:rPr>
      </w:pPr>
      <w:r w:rsidRPr="0076735D">
        <w:rPr>
          <w:b/>
          <w:bCs/>
          <w:i/>
        </w:rPr>
        <w:t>ПОЗИЦИЯ 7:</w:t>
      </w:r>
      <w:r w:rsidRPr="0076735D">
        <w:rPr>
          <w:bCs/>
          <w:i/>
        </w:rPr>
        <w:t xml:space="preserve"> застраховка</w:t>
      </w:r>
      <w:r w:rsidRPr="0076735D">
        <w:rPr>
          <w:i/>
        </w:rPr>
        <w:t xml:space="preserve"> „Обща Гражданска отговорност”</w:t>
      </w:r>
      <w:r w:rsidR="002B58A2">
        <w:rPr>
          <w:i/>
          <w:lang w:val="en-US"/>
        </w:rPr>
        <w:t xml:space="preserve"> </w:t>
      </w:r>
      <w:r w:rsidRPr="0076735D">
        <w:rPr>
          <w:bCs/>
          <w:i/>
        </w:rPr>
        <w:t>- отговорност на съоръжението</w:t>
      </w:r>
      <w:r w:rsidR="002B58A2">
        <w:rPr>
          <w:bCs/>
          <w:i/>
          <w:lang w:val="en-US"/>
        </w:rPr>
        <w:t xml:space="preserve"> </w:t>
      </w:r>
      <w:r w:rsidRPr="0076735D">
        <w:rPr>
          <w:i/>
          <w:color w:val="000000"/>
        </w:rPr>
        <w:t>Дунав мост Видин- Калафат</w:t>
      </w:r>
      <w:r w:rsidR="002B58A2">
        <w:rPr>
          <w:i/>
          <w:color w:val="000000"/>
          <w:lang w:val="en-US"/>
        </w:rPr>
        <w:t xml:space="preserve"> </w:t>
      </w:r>
      <w:r w:rsidR="001C1FEE" w:rsidRPr="00BF3A66">
        <w:rPr>
          <w:i/>
          <w:color w:val="000000"/>
        </w:rPr>
        <w:t>за периода 2018 - 2020 г.</w:t>
      </w:r>
    </w:p>
    <w:p w:rsidR="006E3C23" w:rsidRDefault="00A75485">
      <w:pPr>
        <w:spacing w:before="120" w:after="0" w:line="240" w:lineRule="auto"/>
        <w:jc w:val="both"/>
        <w:rPr>
          <w:rFonts w:ascii="Times New Roman" w:hAnsi="Times New Roman"/>
          <w:i/>
          <w:color w:val="333333"/>
          <w:sz w:val="24"/>
          <w:szCs w:val="24"/>
        </w:rPr>
      </w:pPr>
      <w:r w:rsidRPr="0016015F">
        <w:rPr>
          <w:rFonts w:ascii="Times New Roman" w:hAnsi="Times New Roman"/>
          <w:b/>
          <w:bCs/>
          <w:i/>
          <w:sz w:val="24"/>
          <w:szCs w:val="24"/>
        </w:rPr>
        <w:t>ПОЗИЦИЯ 8</w:t>
      </w:r>
      <w:r w:rsidRPr="0016015F">
        <w:rPr>
          <w:rFonts w:ascii="Times New Roman" w:hAnsi="Times New Roman"/>
          <w:b/>
          <w:i/>
          <w:sz w:val="24"/>
          <w:szCs w:val="24"/>
        </w:rPr>
        <w:t>:</w:t>
      </w:r>
      <w:r w:rsidR="00C74065">
        <w:rPr>
          <w:rFonts w:ascii="Times New Roman" w:hAnsi="Times New Roman"/>
          <w:b/>
          <w:i/>
          <w:sz w:val="24"/>
          <w:szCs w:val="24"/>
        </w:rPr>
        <w:t xml:space="preserve"> </w:t>
      </w:r>
      <w:r>
        <w:rPr>
          <w:rFonts w:ascii="Times New Roman" w:hAnsi="Times New Roman"/>
          <w:bCs/>
          <w:i/>
          <w:color w:val="333333"/>
          <w:sz w:val="24"/>
          <w:szCs w:val="24"/>
        </w:rPr>
        <w:t>з</w:t>
      </w:r>
      <w:r w:rsidRPr="0016015F">
        <w:rPr>
          <w:rFonts w:ascii="Times New Roman" w:hAnsi="Times New Roman"/>
          <w:bCs/>
          <w:i/>
          <w:color w:val="333333"/>
          <w:sz w:val="24"/>
          <w:szCs w:val="24"/>
        </w:rPr>
        <w:t>астраховка “Гражданска отговорност свързана с притежаването и използването на плавателни съдове”</w:t>
      </w:r>
      <w:r w:rsidR="002B58A2">
        <w:rPr>
          <w:rFonts w:ascii="Times New Roman" w:hAnsi="Times New Roman"/>
          <w:bCs/>
          <w:i/>
          <w:color w:val="333333"/>
          <w:sz w:val="24"/>
          <w:szCs w:val="24"/>
          <w:lang w:val="en-US"/>
        </w:rPr>
        <w:t xml:space="preserve"> </w:t>
      </w:r>
      <w:r w:rsidRPr="0016015F">
        <w:rPr>
          <w:rFonts w:ascii="Times New Roman" w:hAnsi="Times New Roman"/>
          <w:i/>
          <w:sz w:val="24"/>
          <w:szCs w:val="24"/>
        </w:rPr>
        <w:t>на моторна лодка</w:t>
      </w:r>
      <w:r w:rsidR="00062A9A">
        <w:rPr>
          <w:rFonts w:ascii="Times New Roman" w:hAnsi="Times New Roman"/>
          <w:i/>
          <w:sz w:val="24"/>
          <w:szCs w:val="24"/>
          <w:lang w:val="en-US"/>
        </w:rPr>
        <w:t xml:space="preserve"> </w:t>
      </w:r>
      <w:r w:rsidRPr="0016015F">
        <w:rPr>
          <w:rFonts w:ascii="Times New Roman" w:hAnsi="Times New Roman"/>
          <w:i/>
          <w:sz w:val="24"/>
          <w:szCs w:val="24"/>
        </w:rPr>
        <w:t>марка</w:t>
      </w:r>
      <w:r w:rsidR="00062A9A">
        <w:rPr>
          <w:rFonts w:ascii="Times New Roman" w:hAnsi="Times New Roman"/>
          <w:i/>
          <w:sz w:val="24"/>
          <w:szCs w:val="24"/>
          <w:lang w:val="en-US"/>
        </w:rPr>
        <w:t xml:space="preserve"> </w:t>
      </w:r>
      <w:r w:rsidRPr="0016015F">
        <w:rPr>
          <w:rFonts w:ascii="Times New Roman" w:hAnsi="Times New Roman"/>
          <w:i/>
          <w:sz w:val="24"/>
          <w:szCs w:val="24"/>
          <w:lang w:val="en-US"/>
        </w:rPr>
        <w:t>Beneteau</w:t>
      </w:r>
      <w:r w:rsidRPr="0016015F">
        <w:rPr>
          <w:rFonts w:ascii="Times New Roman" w:hAnsi="Times New Roman"/>
          <w:i/>
          <w:sz w:val="24"/>
          <w:szCs w:val="24"/>
        </w:rPr>
        <w:t>, модел</w:t>
      </w:r>
      <w:r w:rsidR="00062A9A">
        <w:rPr>
          <w:rFonts w:ascii="Times New Roman" w:hAnsi="Times New Roman"/>
          <w:i/>
          <w:sz w:val="24"/>
          <w:szCs w:val="24"/>
          <w:lang w:val="en-US"/>
        </w:rPr>
        <w:t xml:space="preserve"> </w:t>
      </w:r>
      <w:r w:rsidRPr="0016015F">
        <w:rPr>
          <w:rFonts w:ascii="Times New Roman" w:hAnsi="Times New Roman"/>
          <w:i/>
          <w:sz w:val="24"/>
          <w:szCs w:val="24"/>
          <w:lang w:val="en-US"/>
        </w:rPr>
        <w:t>Antares</w:t>
      </w:r>
      <w:r w:rsidRPr="0016015F">
        <w:rPr>
          <w:rFonts w:ascii="Times New Roman" w:hAnsi="Times New Roman"/>
          <w:i/>
          <w:sz w:val="24"/>
          <w:szCs w:val="24"/>
          <w:lang w:val="ru-RU"/>
        </w:rPr>
        <w:t xml:space="preserve"> 6.80</w:t>
      </w:r>
      <w:r w:rsidRPr="0016015F">
        <w:rPr>
          <w:rFonts w:ascii="Times New Roman" w:hAnsi="Times New Roman"/>
          <w:i/>
          <w:sz w:val="24"/>
          <w:szCs w:val="24"/>
        </w:rPr>
        <w:t xml:space="preserve">, двигател </w:t>
      </w:r>
      <w:r w:rsidRPr="0016015F">
        <w:rPr>
          <w:rFonts w:ascii="Times New Roman" w:hAnsi="Times New Roman"/>
          <w:i/>
          <w:sz w:val="24"/>
          <w:szCs w:val="24"/>
          <w:lang w:val="en-US"/>
        </w:rPr>
        <w:t>Mercury</w:t>
      </w:r>
      <w:r w:rsidRPr="0016015F">
        <w:rPr>
          <w:rFonts w:ascii="Times New Roman" w:hAnsi="Times New Roman"/>
          <w:i/>
          <w:sz w:val="24"/>
          <w:szCs w:val="24"/>
          <w:lang w:val="ru-RU"/>
        </w:rPr>
        <w:t xml:space="preserve"> 115 </w:t>
      </w:r>
      <w:r w:rsidRPr="0016015F">
        <w:rPr>
          <w:rFonts w:ascii="Times New Roman" w:hAnsi="Times New Roman"/>
          <w:i/>
          <w:sz w:val="24"/>
          <w:szCs w:val="24"/>
        </w:rPr>
        <w:t xml:space="preserve">к.с., собственост на </w:t>
      </w:r>
      <w:r w:rsidRPr="0016015F">
        <w:rPr>
          <w:rFonts w:ascii="Times New Roman" w:hAnsi="Times New Roman"/>
          <w:i/>
          <w:color w:val="000000"/>
          <w:sz w:val="24"/>
          <w:szCs w:val="24"/>
        </w:rPr>
        <w:t xml:space="preserve">„Дунав мост Видин- Калафат”АД за периода 2018 - 2020 г. </w:t>
      </w:r>
    </w:p>
    <w:p w:rsidR="00A75485" w:rsidRPr="0076735D" w:rsidRDefault="00A75485" w:rsidP="00A75485">
      <w:pPr>
        <w:pStyle w:val="Style8"/>
        <w:widowControl/>
        <w:spacing w:before="120"/>
        <w:jc w:val="both"/>
        <w:rPr>
          <w:i/>
          <w:color w:val="000000"/>
        </w:rPr>
      </w:pPr>
      <w:r w:rsidRPr="004F7B2A">
        <w:rPr>
          <w:b/>
          <w:bCs/>
          <w:i/>
        </w:rPr>
        <w:t>ПОЗИЦИЯ </w:t>
      </w:r>
      <w:r>
        <w:rPr>
          <w:b/>
          <w:bCs/>
          <w:i/>
        </w:rPr>
        <w:t>9</w:t>
      </w:r>
      <w:r w:rsidRPr="004F7B2A">
        <w:rPr>
          <w:i/>
        </w:rPr>
        <w:t>: застраховка на плавателни съдове</w:t>
      </w:r>
      <w:r w:rsidR="00D7291F">
        <w:rPr>
          <w:i/>
        </w:rPr>
        <w:t xml:space="preserve"> </w:t>
      </w:r>
      <w:r w:rsidRPr="004F7B2A">
        <w:rPr>
          <w:i/>
        </w:rPr>
        <w:t>“Каско” на моторна лодка</w:t>
      </w:r>
      <w:r w:rsidR="00034D97">
        <w:rPr>
          <w:i/>
        </w:rPr>
        <w:t xml:space="preserve"> </w:t>
      </w:r>
      <w:r w:rsidRPr="004F7B2A">
        <w:rPr>
          <w:i/>
        </w:rPr>
        <w:t>марка</w:t>
      </w:r>
      <w:r w:rsidR="00034D97">
        <w:rPr>
          <w:i/>
        </w:rPr>
        <w:t xml:space="preserve"> </w:t>
      </w:r>
      <w:r w:rsidRPr="004F7B2A">
        <w:rPr>
          <w:i/>
          <w:lang w:val="en-US"/>
        </w:rPr>
        <w:t>Beneteau</w:t>
      </w:r>
      <w:r w:rsidRPr="004F7B2A">
        <w:rPr>
          <w:i/>
        </w:rPr>
        <w:t>, модел</w:t>
      </w:r>
      <w:r w:rsidR="00034D97">
        <w:rPr>
          <w:i/>
        </w:rPr>
        <w:t xml:space="preserve"> </w:t>
      </w:r>
      <w:r w:rsidRPr="004F7B2A">
        <w:rPr>
          <w:i/>
          <w:lang w:val="en-US"/>
        </w:rPr>
        <w:t>Antares</w:t>
      </w:r>
      <w:r w:rsidRPr="004F7B2A">
        <w:rPr>
          <w:i/>
          <w:lang w:val="ru-RU"/>
        </w:rPr>
        <w:t xml:space="preserve"> 6.80</w:t>
      </w:r>
      <w:r w:rsidRPr="004F7B2A">
        <w:rPr>
          <w:i/>
        </w:rPr>
        <w:t xml:space="preserve">, двигател </w:t>
      </w:r>
      <w:r w:rsidRPr="004F7B2A">
        <w:rPr>
          <w:i/>
          <w:lang w:val="en-US"/>
        </w:rPr>
        <w:t>Mercury</w:t>
      </w:r>
      <w:r w:rsidRPr="004F7B2A">
        <w:rPr>
          <w:i/>
          <w:lang w:val="ru-RU"/>
        </w:rPr>
        <w:t xml:space="preserve"> 115 </w:t>
      </w:r>
      <w:r w:rsidRPr="004F7B2A">
        <w:rPr>
          <w:i/>
        </w:rPr>
        <w:t xml:space="preserve">к.с., собственост на </w:t>
      </w:r>
      <w:r w:rsidRPr="004F7B2A">
        <w:rPr>
          <w:i/>
          <w:color w:val="000000"/>
        </w:rPr>
        <w:t>„Дунав мост Видин- Калафат”АД за периода 2018 - 2020 г.</w:t>
      </w:r>
    </w:p>
    <w:p w:rsidR="00E36C92" w:rsidRPr="007A24ED" w:rsidRDefault="00800E6F" w:rsidP="00E36C92">
      <w:pPr>
        <w:spacing w:before="120" w:after="0" w:line="280" w:lineRule="exact"/>
        <w:jc w:val="both"/>
        <w:rPr>
          <w:rFonts w:ascii="Times New Roman" w:hAnsi="Times New Roman"/>
          <w:sz w:val="24"/>
          <w:szCs w:val="24"/>
        </w:rPr>
      </w:pPr>
      <w:r>
        <w:rPr>
          <w:rFonts w:ascii="Times New Roman" w:hAnsi="Times New Roman"/>
          <w:sz w:val="24"/>
          <w:szCs w:val="24"/>
        </w:rPr>
        <w:t xml:space="preserve">Процедурата </w:t>
      </w:r>
      <w:r w:rsidR="00E36C92" w:rsidRPr="006E64D6">
        <w:rPr>
          <w:rFonts w:ascii="Times New Roman" w:hAnsi="Times New Roman"/>
          <w:sz w:val="24"/>
          <w:szCs w:val="24"/>
        </w:rPr>
        <w:t xml:space="preserve">се провежда въз основа на </w:t>
      </w:r>
      <w:r w:rsidR="00E36C92" w:rsidRPr="00420D3E">
        <w:rPr>
          <w:rFonts w:ascii="Times New Roman" w:hAnsi="Times New Roman"/>
          <w:sz w:val="24"/>
          <w:szCs w:val="24"/>
        </w:rPr>
        <w:t xml:space="preserve">решение по </w:t>
      </w:r>
      <w:r w:rsidR="00E36C92" w:rsidRPr="00420D3E">
        <w:rPr>
          <w:rFonts w:ascii="Times New Roman" w:hAnsi="Times New Roman"/>
          <w:bCs/>
          <w:sz w:val="24"/>
          <w:szCs w:val="24"/>
        </w:rPr>
        <w:t>т. </w:t>
      </w:r>
      <w:r w:rsidR="00420D3E" w:rsidRPr="00420D3E">
        <w:rPr>
          <w:rFonts w:ascii="Times New Roman" w:hAnsi="Times New Roman"/>
          <w:bCs/>
          <w:sz w:val="24"/>
          <w:szCs w:val="24"/>
        </w:rPr>
        <w:t>1</w:t>
      </w:r>
      <w:r w:rsidR="00E36C92" w:rsidRPr="00420D3E">
        <w:rPr>
          <w:rFonts w:ascii="Times New Roman" w:hAnsi="Times New Roman"/>
          <w:bCs/>
          <w:sz w:val="24"/>
          <w:szCs w:val="24"/>
        </w:rPr>
        <w:t xml:space="preserve"> от </w:t>
      </w:r>
      <w:r w:rsidR="00FD0815" w:rsidRPr="00420D3E">
        <w:rPr>
          <w:rFonts w:ascii="Times New Roman" w:hAnsi="Times New Roman"/>
          <w:bCs/>
          <w:sz w:val="24"/>
          <w:szCs w:val="24"/>
        </w:rPr>
        <w:t>П</w:t>
      </w:r>
      <w:r w:rsidR="00E36C92" w:rsidRPr="00420D3E">
        <w:rPr>
          <w:rFonts w:ascii="Times New Roman" w:hAnsi="Times New Roman"/>
          <w:bCs/>
          <w:sz w:val="24"/>
          <w:szCs w:val="24"/>
        </w:rPr>
        <w:t>ротокол № </w:t>
      </w:r>
      <w:r w:rsidR="00420D3E" w:rsidRPr="00420D3E">
        <w:rPr>
          <w:rFonts w:ascii="Times New Roman" w:hAnsi="Times New Roman"/>
          <w:bCs/>
          <w:sz w:val="24"/>
          <w:szCs w:val="24"/>
        </w:rPr>
        <w:t>65</w:t>
      </w:r>
      <w:r w:rsidR="00E36C92" w:rsidRPr="00420D3E">
        <w:rPr>
          <w:rFonts w:ascii="Times New Roman" w:hAnsi="Times New Roman"/>
          <w:bCs/>
          <w:sz w:val="24"/>
          <w:szCs w:val="24"/>
        </w:rPr>
        <w:t>/</w:t>
      </w:r>
      <w:r w:rsidR="00420D3E" w:rsidRPr="00420D3E">
        <w:rPr>
          <w:rFonts w:ascii="Times New Roman" w:hAnsi="Times New Roman"/>
          <w:bCs/>
          <w:sz w:val="24"/>
          <w:szCs w:val="24"/>
        </w:rPr>
        <w:t>2016</w:t>
      </w:r>
      <w:r w:rsidR="00E36C92" w:rsidRPr="00420D3E">
        <w:rPr>
          <w:rFonts w:ascii="Times New Roman" w:hAnsi="Times New Roman"/>
          <w:bCs/>
          <w:sz w:val="24"/>
          <w:szCs w:val="24"/>
        </w:rPr>
        <w:t xml:space="preserve">г. на Управителния съвет на </w:t>
      </w:r>
      <w:r w:rsidR="00E36C92" w:rsidRPr="00420D3E">
        <w:rPr>
          <w:rFonts w:ascii="Times New Roman" w:hAnsi="Times New Roman"/>
          <w:color w:val="000000"/>
          <w:sz w:val="24"/>
          <w:szCs w:val="24"/>
        </w:rPr>
        <w:t>„Дунав мост Видин</w:t>
      </w:r>
      <w:r w:rsidR="00C74065" w:rsidRPr="00420D3E">
        <w:rPr>
          <w:rFonts w:ascii="Times New Roman" w:hAnsi="Times New Roman"/>
          <w:color w:val="000000"/>
          <w:sz w:val="24"/>
          <w:szCs w:val="24"/>
        </w:rPr>
        <w:t xml:space="preserve"> </w:t>
      </w:r>
      <w:r w:rsidR="00E36C92" w:rsidRPr="00420D3E">
        <w:rPr>
          <w:rFonts w:ascii="Times New Roman" w:hAnsi="Times New Roman"/>
          <w:color w:val="000000"/>
          <w:sz w:val="24"/>
          <w:szCs w:val="24"/>
        </w:rPr>
        <w:t xml:space="preserve">- Калафат”АД </w:t>
      </w:r>
      <w:r w:rsidR="00E36C92" w:rsidRPr="00420D3E">
        <w:rPr>
          <w:rFonts w:ascii="Times New Roman" w:hAnsi="Times New Roman"/>
          <w:bCs/>
          <w:sz w:val="24"/>
          <w:szCs w:val="24"/>
        </w:rPr>
        <w:t>и т. </w:t>
      </w:r>
      <w:r w:rsidR="00420D3E" w:rsidRPr="00420D3E">
        <w:rPr>
          <w:rFonts w:ascii="Times New Roman" w:hAnsi="Times New Roman"/>
          <w:bCs/>
          <w:sz w:val="24"/>
          <w:szCs w:val="24"/>
        </w:rPr>
        <w:t xml:space="preserve"> </w:t>
      </w:r>
      <w:r w:rsidR="00E36C92" w:rsidRPr="00420D3E">
        <w:rPr>
          <w:rFonts w:ascii="Times New Roman" w:hAnsi="Times New Roman"/>
          <w:bCs/>
          <w:sz w:val="24"/>
          <w:szCs w:val="24"/>
        </w:rPr>
        <w:t xml:space="preserve">2 от </w:t>
      </w:r>
      <w:r w:rsidR="00FD0815" w:rsidRPr="00420D3E">
        <w:rPr>
          <w:rFonts w:ascii="Times New Roman" w:hAnsi="Times New Roman"/>
          <w:bCs/>
          <w:sz w:val="24"/>
          <w:szCs w:val="24"/>
        </w:rPr>
        <w:t>П</w:t>
      </w:r>
      <w:r w:rsidR="00E36C92" w:rsidRPr="00420D3E">
        <w:rPr>
          <w:rFonts w:ascii="Times New Roman" w:hAnsi="Times New Roman"/>
          <w:bCs/>
          <w:sz w:val="24"/>
          <w:szCs w:val="24"/>
        </w:rPr>
        <w:t xml:space="preserve">ротокол от </w:t>
      </w:r>
      <w:r w:rsidR="00420D3E" w:rsidRPr="00420D3E">
        <w:rPr>
          <w:rFonts w:ascii="Times New Roman" w:hAnsi="Times New Roman"/>
          <w:bCs/>
          <w:sz w:val="24"/>
          <w:szCs w:val="24"/>
        </w:rPr>
        <w:t xml:space="preserve">09.12.2016 </w:t>
      </w:r>
      <w:r w:rsidR="00E36C92" w:rsidRPr="00420D3E">
        <w:rPr>
          <w:rFonts w:ascii="Times New Roman" w:hAnsi="Times New Roman"/>
          <w:bCs/>
          <w:sz w:val="24"/>
          <w:szCs w:val="24"/>
        </w:rPr>
        <w:t xml:space="preserve">г. </w:t>
      </w:r>
      <w:r w:rsidR="00E36C92" w:rsidRPr="00420D3E">
        <w:rPr>
          <w:rFonts w:ascii="Times New Roman" w:hAnsi="Times New Roman"/>
          <w:sz w:val="24"/>
          <w:szCs w:val="24"/>
        </w:rPr>
        <w:t xml:space="preserve">на Надзорния съвет на </w:t>
      </w:r>
      <w:r w:rsidR="00E36C92" w:rsidRPr="00420D3E">
        <w:rPr>
          <w:rFonts w:ascii="Times New Roman" w:hAnsi="Times New Roman"/>
          <w:color w:val="000000"/>
          <w:sz w:val="24"/>
          <w:szCs w:val="24"/>
        </w:rPr>
        <w:t>„Дунав мост Видин</w:t>
      </w:r>
      <w:r w:rsidR="00C74065" w:rsidRPr="00420D3E">
        <w:rPr>
          <w:rFonts w:ascii="Times New Roman" w:hAnsi="Times New Roman"/>
          <w:color w:val="000000"/>
          <w:sz w:val="24"/>
          <w:szCs w:val="24"/>
        </w:rPr>
        <w:t xml:space="preserve"> </w:t>
      </w:r>
      <w:r w:rsidR="00E36C92" w:rsidRPr="00420D3E">
        <w:rPr>
          <w:rFonts w:ascii="Times New Roman" w:hAnsi="Times New Roman"/>
          <w:color w:val="000000"/>
          <w:sz w:val="24"/>
          <w:szCs w:val="24"/>
        </w:rPr>
        <w:t>- Калафат”</w:t>
      </w:r>
      <w:r w:rsidR="00E36C92" w:rsidRPr="007A24ED">
        <w:rPr>
          <w:rFonts w:ascii="Times New Roman" w:hAnsi="Times New Roman"/>
          <w:color w:val="000000"/>
          <w:sz w:val="24"/>
          <w:szCs w:val="24"/>
        </w:rPr>
        <w:t>АД</w:t>
      </w:r>
      <w:r w:rsidR="00E36C92" w:rsidRPr="007A24ED">
        <w:rPr>
          <w:rFonts w:ascii="Times New Roman" w:hAnsi="Times New Roman"/>
          <w:sz w:val="24"/>
          <w:szCs w:val="24"/>
        </w:rPr>
        <w:t xml:space="preserve"> и решение </w:t>
      </w:r>
      <w:r w:rsidR="006E64D6" w:rsidRPr="007A24ED">
        <w:rPr>
          <w:rFonts w:ascii="Times New Roman" w:hAnsi="Times New Roman"/>
          <w:sz w:val="24"/>
          <w:szCs w:val="24"/>
        </w:rPr>
        <w:t>№</w:t>
      </w:r>
      <w:r w:rsidR="009D7ACA" w:rsidRPr="007A24ED">
        <w:rPr>
          <w:rFonts w:ascii="Times New Roman" w:hAnsi="Times New Roman"/>
          <w:sz w:val="24"/>
          <w:szCs w:val="24"/>
          <w:lang w:val="en-US"/>
        </w:rPr>
        <w:t> </w:t>
      </w:r>
      <w:r w:rsidR="007A24ED" w:rsidRPr="007A24ED">
        <w:rPr>
          <w:rFonts w:ascii="Times New Roman" w:hAnsi="Times New Roman"/>
          <w:sz w:val="24"/>
          <w:szCs w:val="24"/>
        </w:rPr>
        <w:t>1</w:t>
      </w:r>
      <w:r w:rsidR="00B52920" w:rsidRPr="007A24ED">
        <w:rPr>
          <w:rFonts w:ascii="Times New Roman" w:hAnsi="Times New Roman"/>
          <w:sz w:val="24"/>
          <w:szCs w:val="24"/>
        </w:rPr>
        <w:t>/</w:t>
      </w:r>
      <w:r w:rsidR="007A24ED" w:rsidRPr="007A24ED">
        <w:rPr>
          <w:rFonts w:ascii="Times New Roman" w:hAnsi="Times New Roman"/>
          <w:sz w:val="24"/>
          <w:szCs w:val="24"/>
        </w:rPr>
        <w:t>26.05.2017</w:t>
      </w:r>
      <w:r w:rsidR="00E36C92" w:rsidRPr="007A24ED">
        <w:rPr>
          <w:rFonts w:ascii="Times New Roman" w:hAnsi="Times New Roman"/>
          <w:sz w:val="24"/>
          <w:szCs w:val="24"/>
        </w:rPr>
        <w:t xml:space="preserve"> г. на изпълнителния директор </w:t>
      </w:r>
      <w:r w:rsidR="00E36C92" w:rsidRPr="007A24ED">
        <w:rPr>
          <w:rFonts w:ascii="Times New Roman" w:hAnsi="Times New Roman"/>
          <w:color w:val="000000"/>
          <w:sz w:val="24"/>
          <w:szCs w:val="24"/>
        </w:rPr>
        <w:t>„Дунав мост Видин</w:t>
      </w:r>
      <w:r w:rsidR="00CD5DF6" w:rsidRPr="007A24ED">
        <w:rPr>
          <w:rFonts w:ascii="Times New Roman" w:hAnsi="Times New Roman"/>
          <w:color w:val="000000"/>
          <w:sz w:val="24"/>
          <w:szCs w:val="24"/>
          <w:lang w:val="en-US"/>
        </w:rPr>
        <w:t xml:space="preserve"> </w:t>
      </w:r>
      <w:r w:rsidR="00E36C92" w:rsidRPr="007A24ED">
        <w:rPr>
          <w:rFonts w:ascii="Times New Roman" w:hAnsi="Times New Roman"/>
          <w:color w:val="000000"/>
          <w:sz w:val="24"/>
          <w:szCs w:val="24"/>
        </w:rPr>
        <w:t>- Калафат”АД</w:t>
      </w:r>
      <w:r w:rsidR="00E36C92" w:rsidRPr="007A24ED">
        <w:rPr>
          <w:rFonts w:ascii="Times New Roman" w:hAnsi="Times New Roman"/>
          <w:sz w:val="24"/>
          <w:szCs w:val="24"/>
        </w:rPr>
        <w:t>.</w:t>
      </w:r>
    </w:p>
    <w:p w:rsidR="00E36C92" w:rsidRDefault="00E36C92" w:rsidP="00E36C92">
      <w:pPr>
        <w:spacing w:before="120" w:after="0" w:line="280" w:lineRule="exact"/>
        <w:ind w:firstLine="708"/>
        <w:jc w:val="both"/>
        <w:rPr>
          <w:rFonts w:ascii="Times New Roman" w:hAnsi="Times New Roman"/>
          <w:sz w:val="24"/>
          <w:szCs w:val="24"/>
        </w:rPr>
      </w:pPr>
      <w:r w:rsidRPr="007A24ED">
        <w:rPr>
          <w:rFonts w:ascii="Times New Roman" w:hAnsi="Times New Roman"/>
          <w:sz w:val="24"/>
          <w:szCs w:val="24"/>
        </w:rPr>
        <w:t>Всички правоотношения, свързани с организирането и провеждането</w:t>
      </w:r>
      <w:r w:rsidRPr="007F3678">
        <w:rPr>
          <w:rFonts w:ascii="Times New Roman" w:hAnsi="Times New Roman"/>
          <w:sz w:val="24"/>
          <w:szCs w:val="24"/>
        </w:rPr>
        <w:t xml:space="preserve"> на процедурата за възлагане на обществената поръчка, се регламентират от </w:t>
      </w:r>
      <w:r w:rsidR="001E72E7">
        <w:rPr>
          <w:rFonts w:ascii="Times New Roman" w:hAnsi="Times New Roman"/>
          <w:sz w:val="24"/>
          <w:szCs w:val="24"/>
        </w:rPr>
        <w:t>Закона за обществените поръчки (</w:t>
      </w:r>
      <w:r w:rsidRPr="007F3678">
        <w:rPr>
          <w:rFonts w:ascii="Times New Roman" w:hAnsi="Times New Roman"/>
          <w:sz w:val="24"/>
          <w:szCs w:val="24"/>
        </w:rPr>
        <w:t>ЗОП</w:t>
      </w:r>
      <w:r w:rsidR="001E72E7">
        <w:rPr>
          <w:rFonts w:ascii="Times New Roman" w:hAnsi="Times New Roman"/>
          <w:sz w:val="24"/>
          <w:szCs w:val="24"/>
        </w:rPr>
        <w:t>)</w:t>
      </w:r>
      <w:r w:rsidRPr="007F3678">
        <w:rPr>
          <w:rFonts w:ascii="Times New Roman" w:hAnsi="Times New Roman"/>
          <w:sz w:val="24"/>
          <w:szCs w:val="24"/>
        </w:rPr>
        <w:t>, Правилника за прилагане на ЗОП</w:t>
      </w:r>
      <w:r w:rsidR="001E72E7">
        <w:rPr>
          <w:rFonts w:ascii="Times New Roman" w:hAnsi="Times New Roman"/>
          <w:sz w:val="24"/>
          <w:szCs w:val="24"/>
        </w:rPr>
        <w:t xml:space="preserve"> (ППЗОП)</w:t>
      </w:r>
      <w:r w:rsidR="00B16460">
        <w:rPr>
          <w:rFonts w:ascii="Times New Roman" w:hAnsi="Times New Roman"/>
          <w:sz w:val="24"/>
          <w:szCs w:val="24"/>
          <w:lang w:val="en-US"/>
        </w:rPr>
        <w:t xml:space="preserve"> </w:t>
      </w:r>
      <w:r w:rsidRPr="007F3678">
        <w:rPr>
          <w:rFonts w:ascii="Times New Roman" w:hAnsi="Times New Roman"/>
          <w:sz w:val="24"/>
          <w:szCs w:val="24"/>
        </w:rPr>
        <w:t xml:space="preserve">и настоящата документация. </w:t>
      </w:r>
      <w:r w:rsidR="007E085B">
        <w:rPr>
          <w:rFonts w:ascii="Times New Roman" w:hAnsi="Times New Roman"/>
          <w:sz w:val="24"/>
          <w:szCs w:val="24"/>
        </w:rPr>
        <w:t>Разглеждането и оценката на офертите се</w:t>
      </w:r>
      <w:r w:rsidRPr="007F3678">
        <w:rPr>
          <w:rFonts w:ascii="Times New Roman" w:hAnsi="Times New Roman"/>
          <w:sz w:val="24"/>
          <w:szCs w:val="24"/>
        </w:rPr>
        <w:t xml:space="preserve"> провежда от комисия, назначена от възложителя на основание </w:t>
      </w:r>
      <w:r w:rsidRPr="009F0DF2">
        <w:rPr>
          <w:rFonts w:ascii="Times New Roman" w:hAnsi="Times New Roman"/>
          <w:sz w:val="24"/>
          <w:szCs w:val="24"/>
        </w:rPr>
        <w:t>чл. </w:t>
      </w:r>
      <w:r w:rsidR="009F0DF2" w:rsidRPr="009F0DF2">
        <w:rPr>
          <w:rFonts w:ascii="Times New Roman" w:hAnsi="Times New Roman"/>
          <w:sz w:val="24"/>
          <w:szCs w:val="24"/>
        </w:rPr>
        <w:t>103</w:t>
      </w:r>
      <w:r w:rsidRPr="009F0DF2">
        <w:rPr>
          <w:rFonts w:ascii="Times New Roman" w:hAnsi="Times New Roman"/>
          <w:sz w:val="24"/>
          <w:szCs w:val="24"/>
        </w:rPr>
        <w:t xml:space="preserve"> от ЗОП</w:t>
      </w:r>
      <w:r w:rsidRPr="009F0DF2">
        <w:rPr>
          <w:rFonts w:ascii="Times New Roman" w:hAnsi="Times New Roman"/>
          <w:color w:val="000000"/>
          <w:sz w:val="24"/>
          <w:szCs w:val="24"/>
        </w:rPr>
        <w:t>.</w:t>
      </w:r>
    </w:p>
    <w:p w:rsidR="001E72E7" w:rsidRDefault="001E72E7">
      <w:pPr>
        <w:spacing w:after="0"/>
        <w:jc w:val="center"/>
        <w:rPr>
          <w:rFonts w:ascii="Times New Roman" w:hAnsi="Times New Roman"/>
          <w:sz w:val="24"/>
          <w:szCs w:val="24"/>
        </w:rPr>
      </w:pPr>
      <w:r>
        <w:rPr>
          <w:rFonts w:ascii="Times New Roman" w:hAnsi="Times New Roman"/>
          <w:sz w:val="24"/>
          <w:szCs w:val="24"/>
        </w:rPr>
        <w:br w:type="page"/>
      </w:r>
    </w:p>
    <w:p w:rsidR="00E36C92" w:rsidRPr="007F3678" w:rsidRDefault="00E36C92" w:rsidP="00E36C92">
      <w:pPr>
        <w:pStyle w:val="BodyTextIndent"/>
        <w:numPr>
          <w:ilvl w:val="0"/>
          <w:numId w:val="4"/>
        </w:numPr>
        <w:tabs>
          <w:tab w:val="clear" w:pos="360"/>
          <w:tab w:val="left" w:pos="1134"/>
        </w:tabs>
        <w:spacing w:before="120" w:line="280" w:lineRule="exact"/>
        <w:ind w:left="1134" w:hanging="425"/>
        <w:rPr>
          <w:b/>
          <w:sz w:val="24"/>
          <w:szCs w:val="24"/>
        </w:rPr>
      </w:pPr>
      <w:r w:rsidRPr="007F3678">
        <w:rPr>
          <w:b/>
          <w:sz w:val="24"/>
          <w:szCs w:val="24"/>
        </w:rPr>
        <w:lastRenderedPageBreak/>
        <w:t>Възложител на обществената поръчка</w:t>
      </w:r>
    </w:p>
    <w:p w:rsidR="00E36C92" w:rsidRPr="005B3762" w:rsidRDefault="00E36C92" w:rsidP="00E36C92">
      <w:pPr>
        <w:pStyle w:val="BodyTextIndent"/>
        <w:spacing w:before="120" w:line="280" w:lineRule="exact"/>
        <w:ind w:left="0" w:firstLine="0"/>
        <w:rPr>
          <w:bCs/>
          <w:sz w:val="24"/>
          <w:szCs w:val="24"/>
        </w:rPr>
      </w:pPr>
      <w:r w:rsidRPr="007F3678">
        <w:rPr>
          <w:bCs/>
          <w:sz w:val="24"/>
          <w:szCs w:val="24"/>
        </w:rPr>
        <w:t>По смисъла на тази документация и на основание чл.</w:t>
      </w:r>
      <w:r>
        <w:rPr>
          <w:bCs/>
          <w:sz w:val="24"/>
          <w:szCs w:val="24"/>
        </w:rPr>
        <w:t> </w:t>
      </w:r>
      <w:r w:rsidR="00903373">
        <w:rPr>
          <w:bCs/>
          <w:sz w:val="24"/>
          <w:szCs w:val="24"/>
        </w:rPr>
        <w:t>5</w:t>
      </w:r>
      <w:r w:rsidRPr="007F3678">
        <w:rPr>
          <w:bCs/>
          <w:sz w:val="24"/>
          <w:szCs w:val="24"/>
        </w:rPr>
        <w:t xml:space="preserve">, </w:t>
      </w:r>
      <w:r w:rsidR="00903373">
        <w:rPr>
          <w:bCs/>
          <w:sz w:val="24"/>
          <w:szCs w:val="24"/>
        </w:rPr>
        <w:t xml:space="preserve">ал. 4 </w:t>
      </w:r>
      <w:r w:rsidRPr="007F3678">
        <w:rPr>
          <w:bCs/>
          <w:sz w:val="24"/>
          <w:szCs w:val="24"/>
        </w:rPr>
        <w:t>т.</w:t>
      </w:r>
      <w:r>
        <w:rPr>
          <w:bCs/>
          <w:sz w:val="24"/>
          <w:szCs w:val="24"/>
        </w:rPr>
        <w:t> </w:t>
      </w:r>
      <w:r w:rsidR="00903373">
        <w:rPr>
          <w:bCs/>
          <w:sz w:val="24"/>
          <w:szCs w:val="24"/>
        </w:rPr>
        <w:t>2</w:t>
      </w:r>
      <w:r w:rsidR="00D7291F">
        <w:rPr>
          <w:bCs/>
          <w:sz w:val="24"/>
          <w:szCs w:val="24"/>
        </w:rPr>
        <w:t xml:space="preserve"> </w:t>
      </w:r>
      <w:r w:rsidRPr="000866EA">
        <w:rPr>
          <w:bCs/>
          <w:sz w:val="24"/>
          <w:szCs w:val="24"/>
        </w:rPr>
        <w:t xml:space="preserve">от ЗОП, </w:t>
      </w:r>
      <w:r>
        <w:rPr>
          <w:bCs/>
          <w:sz w:val="24"/>
          <w:szCs w:val="24"/>
        </w:rPr>
        <w:t>в</w:t>
      </w:r>
      <w:r w:rsidRPr="007F3678">
        <w:rPr>
          <w:bCs/>
          <w:sz w:val="24"/>
          <w:szCs w:val="24"/>
        </w:rPr>
        <w:t xml:space="preserve">ъзложител на обществената поръчка е </w:t>
      </w:r>
      <w:r w:rsidRPr="000866EA">
        <w:rPr>
          <w:bCs/>
          <w:sz w:val="24"/>
          <w:szCs w:val="24"/>
        </w:rPr>
        <w:t>„Дунав мост Видин- Калафат”АД, ЕИК 202623635</w:t>
      </w:r>
      <w:r>
        <w:rPr>
          <w:bCs/>
          <w:sz w:val="24"/>
          <w:szCs w:val="24"/>
        </w:rPr>
        <w:t>, с адрес</w:t>
      </w:r>
      <w:r w:rsidR="009F0DF2">
        <w:rPr>
          <w:bCs/>
          <w:sz w:val="24"/>
          <w:szCs w:val="24"/>
        </w:rPr>
        <w:t xml:space="preserve"> по </w:t>
      </w:r>
      <w:r w:rsidR="00873820" w:rsidRPr="00FA4F11">
        <w:rPr>
          <w:sz w:val="24"/>
          <w:szCs w:val="24"/>
        </w:rPr>
        <w:t xml:space="preserve">със седалище: </w:t>
      </w:r>
      <w:r w:rsidR="00873820">
        <w:rPr>
          <w:sz w:val="24"/>
          <w:szCs w:val="24"/>
        </w:rPr>
        <w:t>област Видин, община, с. Антимово 3776, ж.к.”Местност Гриндури”</w:t>
      </w:r>
      <w:r w:rsidR="00873820" w:rsidRPr="00FA4F11">
        <w:rPr>
          <w:sz w:val="24"/>
          <w:szCs w:val="24"/>
        </w:rPr>
        <w:t>,</w:t>
      </w:r>
      <w:r w:rsidR="00B16460">
        <w:rPr>
          <w:sz w:val="24"/>
          <w:szCs w:val="24"/>
          <w:lang w:val="en-US"/>
        </w:rPr>
        <w:t xml:space="preserve"> </w:t>
      </w:r>
      <w:r w:rsidR="00873820">
        <w:rPr>
          <w:sz w:val="24"/>
          <w:szCs w:val="24"/>
        </w:rPr>
        <w:t>ул. „96” N</w:t>
      </w:r>
      <w:r w:rsidR="00873820" w:rsidRPr="007C63B5">
        <w:rPr>
          <w:sz w:val="24"/>
          <w:szCs w:val="24"/>
        </w:rPr>
        <w:t>.4</w:t>
      </w:r>
      <w:r w:rsidRPr="007F3678">
        <w:rPr>
          <w:bCs/>
          <w:sz w:val="24"/>
          <w:szCs w:val="24"/>
        </w:rPr>
        <w:t>.</w:t>
      </w:r>
    </w:p>
    <w:p w:rsidR="004E0DAE" w:rsidRDefault="00E54EDE" w:rsidP="004E0DAE">
      <w:pPr>
        <w:pStyle w:val="BodyTextIndent"/>
        <w:numPr>
          <w:ilvl w:val="0"/>
          <w:numId w:val="0"/>
        </w:numPr>
        <w:tabs>
          <w:tab w:val="clear" w:pos="360"/>
          <w:tab w:val="left" w:pos="1134"/>
        </w:tabs>
        <w:spacing w:before="120" w:line="280" w:lineRule="exact"/>
        <w:ind w:left="1134"/>
        <w:rPr>
          <w:b/>
          <w:sz w:val="24"/>
          <w:szCs w:val="24"/>
        </w:rPr>
      </w:pPr>
      <w:r>
        <w:rPr>
          <w:b/>
          <w:sz w:val="24"/>
          <w:szCs w:val="24"/>
        </w:rPr>
        <w:t>Б.</w:t>
      </w:r>
      <w:r>
        <w:rPr>
          <w:b/>
          <w:sz w:val="24"/>
          <w:szCs w:val="24"/>
        </w:rPr>
        <w:tab/>
      </w:r>
      <w:r w:rsidR="00E36C92" w:rsidRPr="007F3678">
        <w:rPr>
          <w:b/>
          <w:sz w:val="24"/>
          <w:szCs w:val="24"/>
        </w:rPr>
        <w:t>Обект</w:t>
      </w:r>
      <w:r w:rsidR="006755C6">
        <w:rPr>
          <w:b/>
          <w:sz w:val="24"/>
          <w:szCs w:val="24"/>
        </w:rPr>
        <w:t xml:space="preserve"> и предмет</w:t>
      </w:r>
      <w:r w:rsidR="00E36C92" w:rsidRPr="007F3678">
        <w:rPr>
          <w:b/>
          <w:sz w:val="24"/>
          <w:szCs w:val="24"/>
        </w:rPr>
        <w:t xml:space="preserve"> на обществената поръчка</w:t>
      </w:r>
    </w:p>
    <w:p w:rsidR="006E3C23" w:rsidRDefault="00E36C92">
      <w:pPr>
        <w:pStyle w:val="Style8"/>
        <w:widowControl/>
        <w:numPr>
          <w:ilvl w:val="1"/>
          <w:numId w:val="5"/>
        </w:numPr>
        <w:tabs>
          <w:tab w:val="left" w:pos="1134"/>
        </w:tabs>
        <w:spacing w:before="120"/>
        <w:ind w:left="0" w:firstLine="709"/>
        <w:jc w:val="both"/>
        <w:rPr>
          <w:bCs/>
        </w:rPr>
      </w:pPr>
      <w:r w:rsidRPr="00A55F65">
        <w:rPr>
          <w:color w:val="000000"/>
        </w:rPr>
        <w:t>„Дунав мост Видин- Калафат”АД</w:t>
      </w:r>
      <w:r w:rsidRPr="007F3678">
        <w:rPr>
          <w:color w:val="000000"/>
        </w:rPr>
        <w:t>, на основание</w:t>
      </w:r>
      <w:r w:rsidR="00693893">
        <w:rPr>
          <w:color w:val="000000"/>
        </w:rPr>
        <w:t xml:space="preserve"> чл. 132, във връзка с</w:t>
      </w:r>
      <w:r w:rsidR="00A64745">
        <w:rPr>
          <w:color w:val="000000"/>
        </w:rPr>
        <w:t xml:space="preserve"> чл. 20, ал. 1, т. 3 от ЗОП</w:t>
      </w:r>
      <w:r w:rsidRPr="007F3678">
        <w:t xml:space="preserve"> възлага </w:t>
      </w:r>
      <w:r w:rsidR="00A64745">
        <w:t>чрез провеждане на открита</w:t>
      </w:r>
      <w:r w:rsidR="001E72E7">
        <w:t xml:space="preserve"> по вид </w:t>
      </w:r>
      <w:r w:rsidR="00A64745">
        <w:t xml:space="preserve"> процедура</w:t>
      </w:r>
      <w:r w:rsidR="001E72E7">
        <w:t xml:space="preserve"> по ЗОП</w:t>
      </w:r>
      <w:r w:rsidR="00E14221">
        <w:rPr>
          <w:lang w:val="en-US"/>
        </w:rPr>
        <w:t xml:space="preserve"> </w:t>
      </w:r>
      <w:r w:rsidRPr="007F3678">
        <w:t xml:space="preserve">обществена поръчка </w:t>
      </w:r>
      <w:r w:rsidR="006755C6">
        <w:t xml:space="preserve">с обект „услуги” и </w:t>
      </w:r>
      <w:r>
        <w:t>с предмет</w:t>
      </w:r>
      <w:r w:rsidRPr="007F3678">
        <w:t xml:space="preserve">: </w:t>
      </w:r>
      <w:r w:rsidR="001C1FEE">
        <w:rPr>
          <w:b/>
          <w:bCs/>
        </w:rPr>
        <w:t>„</w:t>
      </w:r>
      <w:r w:rsidR="001C1FEE" w:rsidRPr="00AB0FD8">
        <w:rPr>
          <w:b/>
          <w:bCs/>
        </w:rPr>
        <w:t xml:space="preserve">Застраховане на имуществените интереси, </w:t>
      </w:r>
      <w:r w:rsidR="001C1FEE" w:rsidRPr="00AB0FD8">
        <w:rPr>
          <w:rStyle w:val="FontStyle76"/>
          <w:rFonts w:ascii="Times New Roman" w:hAnsi="Times New Roman" w:cs="Times New Roman"/>
          <w:sz w:val="24"/>
          <w:szCs w:val="24"/>
        </w:rPr>
        <w:t xml:space="preserve">персонала и отговорностите към трети лица </w:t>
      </w:r>
      <w:r w:rsidR="001C1FEE" w:rsidRPr="00AB0FD8">
        <w:rPr>
          <w:b/>
          <w:bCs/>
        </w:rPr>
        <w:t>на „Дунав мост Видин- Калафат</w:t>
      </w:r>
      <w:r w:rsidR="001C1FEE">
        <w:rPr>
          <w:b/>
          <w:bCs/>
        </w:rPr>
        <w:t>”</w:t>
      </w:r>
      <w:r w:rsidR="001C1FEE" w:rsidRPr="00AB0FD8">
        <w:rPr>
          <w:b/>
          <w:bCs/>
        </w:rPr>
        <w:t>АД</w:t>
      </w:r>
      <w:r w:rsidR="00E14221">
        <w:rPr>
          <w:b/>
          <w:bCs/>
          <w:lang w:val="en-US"/>
        </w:rPr>
        <w:t xml:space="preserve"> </w:t>
      </w:r>
      <w:r w:rsidR="001C1FEE" w:rsidRPr="00BF3A66">
        <w:rPr>
          <w:b/>
          <w:color w:val="000000"/>
        </w:rPr>
        <w:t>за периода 2018 - 2020 г.</w:t>
      </w:r>
      <w:r w:rsidR="001C1FEE">
        <w:rPr>
          <w:b/>
          <w:color w:val="000000"/>
        </w:rPr>
        <w:t>”</w:t>
      </w:r>
      <w:r w:rsidRPr="007F3678">
        <w:rPr>
          <w:bCs/>
        </w:rPr>
        <w:t>, със следните обособени позиции:</w:t>
      </w:r>
    </w:p>
    <w:p w:rsidR="0053042D" w:rsidRPr="0076735D" w:rsidRDefault="0053042D" w:rsidP="0053042D">
      <w:pPr>
        <w:pStyle w:val="Style8"/>
        <w:widowControl/>
        <w:spacing w:before="120"/>
        <w:jc w:val="both"/>
        <w:rPr>
          <w:i/>
          <w:color w:val="000000"/>
        </w:rPr>
      </w:pPr>
      <w:r w:rsidRPr="0076735D">
        <w:rPr>
          <w:b/>
          <w:bCs/>
          <w:i/>
        </w:rPr>
        <w:t>ПОЗИЦИЯ 1</w:t>
      </w:r>
      <w:r w:rsidRPr="0076735D">
        <w:rPr>
          <w:i/>
        </w:rPr>
        <w:t xml:space="preserve">: застраховка “Гражданска отговорност” на </w:t>
      </w:r>
      <w:r>
        <w:rPr>
          <w:i/>
        </w:rPr>
        <w:t>автомобилистите з</w:t>
      </w:r>
      <w:r w:rsidRPr="0076735D">
        <w:rPr>
          <w:i/>
        </w:rPr>
        <w:t>а моторните превозни средства, собственост на</w:t>
      </w:r>
      <w:r w:rsidRPr="0076735D">
        <w:rPr>
          <w:i/>
          <w:color w:val="000000"/>
        </w:rPr>
        <w:t>„Дунав мост Видин- Калафат”АД</w:t>
      </w:r>
      <w:r w:rsidR="00BA162A">
        <w:rPr>
          <w:i/>
          <w:color w:val="000000"/>
          <w:lang w:val="en-US"/>
        </w:rPr>
        <w:t xml:space="preserve"> </w:t>
      </w:r>
      <w:r w:rsidRPr="00BF3A66">
        <w:rPr>
          <w:i/>
          <w:color w:val="000000"/>
        </w:rPr>
        <w:t>за периода 2018 - 2020 г.</w:t>
      </w:r>
    </w:p>
    <w:p w:rsidR="0053042D" w:rsidRPr="0076735D" w:rsidRDefault="0053042D" w:rsidP="0053042D">
      <w:pPr>
        <w:pStyle w:val="Style8"/>
        <w:widowControl/>
        <w:spacing w:before="120"/>
        <w:jc w:val="both"/>
        <w:rPr>
          <w:i/>
          <w:color w:val="000000"/>
        </w:rPr>
      </w:pPr>
      <w:r w:rsidRPr="0076735D">
        <w:rPr>
          <w:b/>
          <w:i/>
        </w:rPr>
        <w:t>ПОЗИЦИЯ 2</w:t>
      </w:r>
      <w:r w:rsidRPr="0076735D">
        <w:rPr>
          <w:i/>
        </w:rPr>
        <w:t xml:space="preserve">: </w:t>
      </w:r>
      <w:r w:rsidRPr="0076735D">
        <w:rPr>
          <w:bCs/>
          <w:i/>
        </w:rPr>
        <w:t>застраховка “</w:t>
      </w:r>
      <w:r>
        <w:rPr>
          <w:bCs/>
          <w:i/>
        </w:rPr>
        <w:t>Злополука</w:t>
      </w:r>
      <w:r w:rsidR="00BA162A">
        <w:rPr>
          <w:bCs/>
          <w:i/>
          <w:lang w:val="en-US"/>
        </w:rPr>
        <w:t xml:space="preserve"> </w:t>
      </w:r>
      <w:r>
        <w:rPr>
          <w:bCs/>
          <w:i/>
        </w:rPr>
        <w:t xml:space="preserve">на </w:t>
      </w:r>
      <w:r w:rsidRPr="0076735D">
        <w:rPr>
          <w:bCs/>
          <w:i/>
        </w:rPr>
        <w:t>местата</w:t>
      </w:r>
      <w:r w:rsidR="00BA162A">
        <w:rPr>
          <w:bCs/>
          <w:i/>
          <w:lang w:val="en-US"/>
        </w:rPr>
        <w:t xml:space="preserve"> </w:t>
      </w:r>
      <w:r w:rsidRPr="0076735D">
        <w:rPr>
          <w:bCs/>
          <w:i/>
        </w:rPr>
        <w:t xml:space="preserve">в моторни превозни средства” </w:t>
      </w:r>
      <w:r>
        <w:rPr>
          <w:bCs/>
          <w:i/>
        </w:rPr>
        <w:t xml:space="preserve">- за </w:t>
      </w:r>
      <w:r w:rsidRPr="0076735D">
        <w:rPr>
          <w:i/>
        </w:rPr>
        <w:t xml:space="preserve">моторни превозни средства </w:t>
      </w:r>
      <w:r w:rsidRPr="001D3920">
        <w:rPr>
          <w:i/>
        </w:rPr>
        <w:t>(</w:t>
      </w:r>
      <w:r w:rsidRPr="0076735D">
        <w:rPr>
          <w:bCs/>
          <w:i/>
        </w:rPr>
        <w:t>МПС</w:t>
      </w:r>
      <w:r w:rsidRPr="001D3920">
        <w:rPr>
          <w:bCs/>
          <w:i/>
        </w:rPr>
        <w:t xml:space="preserve">), </w:t>
      </w:r>
      <w:r w:rsidRPr="0076735D">
        <w:rPr>
          <w:bCs/>
          <w:i/>
        </w:rPr>
        <w:t xml:space="preserve">собственост на </w:t>
      </w:r>
      <w:r>
        <w:rPr>
          <w:i/>
          <w:color w:val="000000"/>
        </w:rPr>
        <w:t xml:space="preserve">„Дунав мост Видин - Калафат”АД </w:t>
      </w:r>
      <w:r w:rsidRPr="00BF3A66">
        <w:rPr>
          <w:i/>
          <w:color w:val="000000"/>
        </w:rPr>
        <w:t>за периода 2018 - 2020 г.</w:t>
      </w:r>
    </w:p>
    <w:p w:rsidR="0053042D" w:rsidRPr="0076735D" w:rsidRDefault="0053042D" w:rsidP="0053042D">
      <w:pPr>
        <w:pStyle w:val="Style8"/>
        <w:widowControl/>
        <w:spacing w:before="120"/>
        <w:jc w:val="both"/>
        <w:rPr>
          <w:i/>
          <w:color w:val="000000"/>
        </w:rPr>
      </w:pPr>
      <w:r w:rsidRPr="0076735D">
        <w:rPr>
          <w:b/>
          <w:bCs/>
          <w:i/>
        </w:rPr>
        <w:t>ПОЗИЦИЯ</w:t>
      </w:r>
      <w:r w:rsidRPr="0076735D">
        <w:rPr>
          <w:i/>
        </w:rPr>
        <w:t> </w:t>
      </w:r>
      <w:r w:rsidRPr="0076735D">
        <w:rPr>
          <w:b/>
          <w:bCs/>
          <w:i/>
        </w:rPr>
        <w:t>3</w:t>
      </w:r>
      <w:r>
        <w:rPr>
          <w:i/>
        </w:rPr>
        <w:t>:</w:t>
      </w:r>
      <w:r w:rsidRPr="0076735D">
        <w:rPr>
          <w:i/>
        </w:rPr>
        <w:t xml:space="preserve"> застраховка “</w:t>
      </w:r>
      <w:r>
        <w:rPr>
          <w:i/>
        </w:rPr>
        <w:t>Трудова з</w:t>
      </w:r>
      <w:r w:rsidRPr="0076735D">
        <w:rPr>
          <w:i/>
        </w:rPr>
        <w:t xml:space="preserve">лополука на работници и служители с рискови длъжности” на </w:t>
      </w:r>
      <w:r w:rsidRPr="0076735D">
        <w:rPr>
          <w:i/>
          <w:color w:val="000000"/>
        </w:rPr>
        <w:t>„Дунав мост Видин- Калафат”АД</w:t>
      </w:r>
      <w:r w:rsidR="00BA162A">
        <w:rPr>
          <w:i/>
          <w:color w:val="000000"/>
          <w:lang w:val="en-US"/>
        </w:rPr>
        <w:t xml:space="preserve"> </w:t>
      </w:r>
      <w:r w:rsidRPr="00BF3A66">
        <w:rPr>
          <w:i/>
          <w:color w:val="000000"/>
        </w:rPr>
        <w:t>за периода 2018 - 2020 г.</w:t>
      </w:r>
    </w:p>
    <w:p w:rsidR="0053042D" w:rsidRPr="0076735D" w:rsidRDefault="0053042D" w:rsidP="0053042D">
      <w:pPr>
        <w:pStyle w:val="Style8"/>
        <w:widowControl/>
        <w:spacing w:before="120"/>
        <w:jc w:val="both"/>
        <w:rPr>
          <w:i/>
          <w:color w:val="000000"/>
        </w:rPr>
      </w:pPr>
      <w:r w:rsidRPr="0076735D">
        <w:rPr>
          <w:b/>
          <w:bCs/>
          <w:i/>
        </w:rPr>
        <w:t>ПОЗИЦИЯ 4</w:t>
      </w:r>
      <w:r w:rsidRPr="0076735D">
        <w:rPr>
          <w:i/>
        </w:rPr>
        <w:t xml:space="preserve">: застраховка “Имущество” на </w:t>
      </w:r>
      <w:r w:rsidRPr="0076735D">
        <w:rPr>
          <w:i/>
          <w:color w:val="000000"/>
        </w:rPr>
        <w:t xml:space="preserve">„Дунав мост Видин- Калафат”АД </w:t>
      </w:r>
      <w:r w:rsidRPr="00BF3A66">
        <w:rPr>
          <w:i/>
          <w:color w:val="000000"/>
        </w:rPr>
        <w:t>за периода 2018 - 2020 г.</w:t>
      </w:r>
    </w:p>
    <w:p w:rsidR="0053042D" w:rsidRPr="0076735D" w:rsidRDefault="0053042D" w:rsidP="0053042D">
      <w:pPr>
        <w:pStyle w:val="Style8"/>
        <w:widowControl/>
        <w:spacing w:before="120"/>
        <w:jc w:val="both"/>
        <w:rPr>
          <w:i/>
          <w:color w:val="000000"/>
        </w:rPr>
      </w:pPr>
      <w:r w:rsidRPr="0076735D">
        <w:rPr>
          <w:b/>
          <w:bCs/>
          <w:i/>
        </w:rPr>
        <w:t>ПОЗИЦИЯ 5</w:t>
      </w:r>
      <w:r w:rsidRPr="0076735D">
        <w:rPr>
          <w:i/>
        </w:rPr>
        <w:t xml:space="preserve">: застраховка “Автокаско” на моторни превозни средства (МПС), собственост на </w:t>
      </w:r>
      <w:r w:rsidRPr="0076735D">
        <w:rPr>
          <w:i/>
          <w:color w:val="000000"/>
        </w:rPr>
        <w:t>„Дунав мост Видин- Калафат”АД</w:t>
      </w:r>
      <w:r w:rsidR="00BA162A">
        <w:rPr>
          <w:i/>
          <w:color w:val="000000"/>
          <w:lang w:val="en-US"/>
        </w:rPr>
        <w:t xml:space="preserve"> </w:t>
      </w:r>
      <w:r w:rsidRPr="00BF3A66">
        <w:rPr>
          <w:i/>
          <w:color w:val="000000"/>
        </w:rPr>
        <w:t>за периода 2018 - 2020 г.</w:t>
      </w:r>
    </w:p>
    <w:p w:rsidR="0053042D" w:rsidRPr="0076735D" w:rsidRDefault="0053042D" w:rsidP="0053042D">
      <w:pPr>
        <w:pStyle w:val="Style8"/>
        <w:widowControl/>
        <w:spacing w:before="120"/>
        <w:jc w:val="both"/>
        <w:rPr>
          <w:i/>
          <w:color w:val="000000"/>
        </w:rPr>
      </w:pPr>
      <w:r w:rsidRPr="0076735D">
        <w:rPr>
          <w:b/>
          <w:bCs/>
          <w:i/>
        </w:rPr>
        <w:t xml:space="preserve">ПОЗИЦИЯ 6: </w:t>
      </w:r>
      <w:r w:rsidRPr="0076735D">
        <w:rPr>
          <w:bCs/>
          <w:i/>
        </w:rPr>
        <w:t>застраховка</w:t>
      </w:r>
      <w:r w:rsidRPr="0076735D">
        <w:rPr>
          <w:i/>
        </w:rPr>
        <w:t xml:space="preserve"> „Обща Гражданска отговорност”на </w:t>
      </w:r>
      <w:r>
        <w:rPr>
          <w:i/>
          <w:color w:val="000000"/>
        </w:rPr>
        <w:t>„Дунав мост Видин - Калафат</w:t>
      </w:r>
      <w:r w:rsidRPr="0076735D">
        <w:rPr>
          <w:i/>
          <w:color w:val="000000"/>
        </w:rPr>
        <w:t>”АД</w:t>
      </w:r>
      <w:r w:rsidR="00D7291F">
        <w:rPr>
          <w:i/>
          <w:color w:val="000000"/>
        </w:rPr>
        <w:t xml:space="preserve"> </w:t>
      </w:r>
      <w:r w:rsidRPr="00BF3A66">
        <w:rPr>
          <w:i/>
          <w:color w:val="000000"/>
        </w:rPr>
        <w:t>за периода 2018 - 2020 г.</w:t>
      </w:r>
    </w:p>
    <w:p w:rsidR="004E0DAE" w:rsidRDefault="0053042D" w:rsidP="004E0DAE">
      <w:pPr>
        <w:pStyle w:val="Style8"/>
        <w:widowControl/>
        <w:spacing w:before="120" w:after="240"/>
        <w:jc w:val="both"/>
        <w:rPr>
          <w:i/>
          <w:color w:val="000000"/>
        </w:rPr>
      </w:pPr>
      <w:r w:rsidRPr="0076735D">
        <w:rPr>
          <w:b/>
          <w:bCs/>
          <w:i/>
        </w:rPr>
        <w:t>ПОЗИЦИЯ 7:</w:t>
      </w:r>
      <w:r w:rsidRPr="0076735D">
        <w:rPr>
          <w:bCs/>
          <w:i/>
        </w:rPr>
        <w:t xml:space="preserve"> застраховка</w:t>
      </w:r>
      <w:r w:rsidRPr="0076735D">
        <w:rPr>
          <w:i/>
        </w:rPr>
        <w:t xml:space="preserve"> „Обща Гражданска отговорност”</w:t>
      </w:r>
      <w:r w:rsidRPr="0076735D">
        <w:rPr>
          <w:bCs/>
          <w:i/>
        </w:rPr>
        <w:t>- отговорност на съоръжението</w:t>
      </w:r>
      <w:r w:rsidR="00FF3D12">
        <w:rPr>
          <w:bCs/>
          <w:i/>
          <w:lang w:val="en-US"/>
        </w:rPr>
        <w:t xml:space="preserve"> </w:t>
      </w:r>
      <w:r w:rsidRPr="0076735D">
        <w:rPr>
          <w:i/>
          <w:color w:val="000000"/>
        </w:rPr>
        <w:t>Дунав мост Видин- Калафат</w:t>
      </w:r>
      <w:r w:rsidR="00BA162A">
        <w:rPr>
          <w:i/>
          <w:color w:val="000000"/>
          <w:lang w:val="en-US"/>
        </w:rPr>
        <w:t xml:space="preserve"> </w:t>
      </w:r>
      <w:r w:rsidRPr="00BF3A66">
        <w:rPr>
          <w:i/>
          <w:color w:val="000000"/>
        </w:rPr>
        <w:t>за периода 2018 - 2020 г.</w:t>
      </w:r>
    </w:p>
    <w:p w:rsidR="006E3C23" w:rsidRDefault="00822893" w:rsidP="00E14221">
      <w:pPr>
        <w:spacing w:after="0" w:line="240" w:lineRule="auto"/>
        <w:jc w:val="both"/>
        <w:rPr>
          <w:rFonts w:ascii="Times New Roman" w:hAnsi="Times New Roman"/>
          <w:i/>
          <w:color w:val="333333"/>
          <w:sz w:val="24"/>
          <w:szCs w:val="24"/>
        </w:rPr>
      </w:pPr>
      <w:r w:rsidRPr="00DB2F18">
        <w:rPr>
          <w:rFonts w:ascii="Times New Roman" w:hAnsi="Times New Roman"/>
          <w:b/>
          <w:bCs/>
          <w:i/>
          <w:sz w:val="24"/>
          <w:szCs w:val="24"/>
        </w:rPr>
        <w:t>ПОЗИЦИЯ 8</w:t>
      </w:r>
      <w:r w:rsidRPr="00DB2F18">
        <w:rPr>
          <w:rFonts w:ascii="Times New Roman" w:hAnsi="Times New Roman"/>
          <w:b/>
          <w:i/>
          <w:sz w:val="24"/>
          <w:szCs w:val="24"/>
        </w:rPr>
        <w:t>:</w:t>
      </w:r>
      <w:r w:rsidR="00BA162A">
        <w:rPr>
          <w:rFonts w:ascii="Times New Roman" w:hAnsi="Times New Roman"/>
          <w:b/>
          <w:i/>
          <w:sz w:val="24"/>
          <w:szCs w:val="24"/>
          <w:lang w:val="en-US"/>
        </w:rPr>
        <w:t xml:space="preserve"> </w:t>
      </w:r>
      <w:r w:rsidRPr="00DB2F18">
        <w:rPr>
          <w:rFonts w:ascii="Times New Roman" w:hAnsi="Times New Roman"/>
          <w:bCs/>
          <w:i/>
          <w:color w:val="333333"/>
          <w:sz w:val="24"/>
          <w:szCs w:val="24"/>
        </w:rPr>
        <w:t>застраховка “Гражданска отговорност свързана с притежаването и използването на плавателни съдове”</w:t>
      </w:r>
      <w:r w:rsidR="005A1BF7" w:rsidRPr="00DB2F18">
        <w:rPr>
          <w:rFonts w:ascii="Times New Roman" w:hAnsi="Times New Roman"/>
          <w:i/>
          <w:sz w:val="24"/>
          <w:szCs w:val="24"/>
        </w:rPr>
        <w:t>на моторна лодка</w:t>
      </w:r>
      <w:r w:rsidR="00BA162A">
        <w:rPr>
          <w:rFonts w:ascii="Times New Roman" w:hAnsi="Times New Roman"/>
          <w:i/>
          <w:sz w:val="24"/>
          <w:szCs w:val="24"/>
          <w:lang w:val="en-US"/>
        </w:rPr>
        <w:t xml:space="preserve"> </w:t>
      </w:r>
      <w:r w:rsidR="005A1BF7" w:rsidRPr="00DB2F18">
        <w:rPr>
          <w:rFonts w:ascii="Times New Roman" w:hAnsi="Times New Roman"/>
          <w:i/>
          <w:sz w:val="24"/>
          <w:szCs w:val="24"/>
        </w:rPr>
        <w:t>марка</w:t>
      </w:r>
      <w:r w:rsidR="00BA162A">
        <w:rPr>
          <w:rFonts w:ascii="Times New Roman" w:hAnsi="Times New Roman"/>
          <w:i/>
          <w:sz w:val="24"/>
          <w:szCs w:val="24"/>
          <w:lang w:val="en-US"/>
        </w:rPr>
        <w:t xml:space="preserve"> </w:t>
      </w:r>
      <w:r w:rsidR="005A1BF7" w:rsidRPr="00DB2F18">
        <w:rPr>
          <w:rFonts w:ascii="Times New Roman" w:hAnsi="Times New Roman"/>
          <w:i/>
          <w:sz w:val="24"/>
          <w:szCs w:val="24"/>
          <w:lang w:val="en-US"/>
        </w:rPr>
        <w:t>Beneteau</w:t>
      </w:r>
      <w:r w:rsidR="005A1BF7" w:rsidRPr="00DB2F18">
        <w:rPr>
          <w:rFonts w:ascii="Times New Roman" w:hAnsi="Times New Roman"/>
          <w:i/>
          <w:sz w:val="24"/>
          <w:szCs w:val="24"/>
        </w:rPr>
        <w:t>, модел</w:t>
      </w:r>
      <w:r w:rsidR="00BA162A">
        <w:rPr>
          <w:rFonts w:ascii="Times New Roman" w:hAnsi="Times New Roman"/>
          <w:i/>
          <w:sz w:val="24"/>
          <w:szCs w:val="24"/>
          <w:lang w:val="en-US"/>
        </w:rPr>
        <w:t xml:space="preserve"> </w:t>
      </w:r>
      <w:r w:rsidR="005A1BF7" w:rsidRPr="00DB2F18">
        <w:rPr>
          <w:rFonts w:ascii="Times New Roman" w:hAnsi="Times New Roman"/>
          <w:i/>
          <w:sz w:val="24"/>
          <w:szCs w:val="24"/>
          <w:lang w:val="en-US"/>
        </w:rPr>
        <w:t>Antares</w:t>
      </w:r>
      <w:r w:rsidR="005A1BF7" w:rsidRPr="00DB2F18">
        <w:rPr>
          <w:rFonts w:ascii="Times New Roman" w:hAnsi="Times New Roman"/>
          <w:i/>
          <w:sz w:val="24"/>
          <w:szCs w:val="24"/>
          <w:lang w:val="ru-RU"/>
        </w:rPr>
        <w:t xml:space="preserve"> 6.80</w:t>
      </w:r>
      <w:r w:rsidR="005A1BF7" w:rsidRPr="00DB2F18">
        <w:rPr>
          <w:rFonts w:ascii="Times New Roman" w:hAnsi="Times New Roman"/>
          <w:i/>
          <w:sz w:val="24"/>
          <w:szCs w:val="24"/>
        </w:rPr>
        <w:t xml:space="preserve">, двигател </w:t>
      </w:r>
      <w:r w:rsidR="005A1BF7" w:rsidRPr="00DB2F18">
        <w:rPr>
          <w:rFonts w:ascii="Times New Roman" w:hAnsi="Times New Roman"/>
          <w:i/>
          <w:sz w:val="24"/>
          <w:szCs w:val="24"/>
          <w:lang w:val="en-US"/>
        </w:rPr>
        <w:t>Mercury</w:t>
      </w:r>
      <w:r w:rsidR="005A1BF7" w:rsidRPr="00DB2F18">
        <w:rPr>
          <w:rFonts w:ascii="Times New Roman" w:hAnsi="Times New Roman"/>
          <w:i/>
          <w:sz w:val="24"/>
          <w:szCs w:val="24"/>
          <w:lang w:val="ru-RU"/>
        </w:rPr>
        <w:t xml:space="preserve"> 115 </w:t>
      </w:r>
      <w:r w:rsidR="005A1BF7" w:rsidRPr="00DB2F18">
        <w:rPr>
          <w:rFonts w:ascii="Times New Roman" w:hAnsi="Times New Roman"/>
          <w:i/>
          <w:sz w:val="24"/>
          <w:szCs w:val="24"/>
        </w:rPr>
        <w:t xml:space="preserve">к.с., собственост на </w:t>
      </w:r>
      <w:r w:rsidR="005A1BF7" w:rsidRPr="00DB2F18">
        <w:rPr>
          <w:rFonts w:ascii="Times New Roman" w:hAnsi="Times New Roman"/>
          <w:i/>
          <w:color w:val="000000"/>
          <w:sz w:val="24"/>
          <w:szCs w:val="24"/>
        </w:rPr>
        <w:t>„Дунав мост Видин- Калафат”АД за периода 2018 - 2020 г.</w:t>
      </w:r>
    </w:p>
    <w:p w:rsidR="00822893" w:rsidRPr="0076735D" w:rsidRDefault="00822893" w:rsidP="00822893">
      <w:pPr>
        <w:pStyle w:val="Style8"/>
        <w:widowControl/>
        <w:spacing w:before="120"/>
        <w:jc w:val="both"/>
        <w:rPr>
          <w:i/>
          <w:color w:val="000000"/>
        </w:rPr>
      </w:pPr>
      <w:r w:rsidRPr="004F7B2A">
        <w:rPr>
          <w:b/>
          <w:bCs/>
          <w:i/>
        </w:rPr>
        <w:t>ПОЗИЦИЯ </w:t>
      </w:r>
      <w:r>
        <w:rPr>
          <w:b/>
          <w:bCs/>
          <w:i/>
        </w:rPr>
        <w:t>9</w:t>
      </w:r>
      <w:r w:rsidRPr="004F7B2A">
        <w:rPr>
          <w:i/>
        </w:rPr>
        <w:t>: застраховка на плавателни съдове</w:t>
      </w:r>
      <w:r w:rsidR="00BA162A">
        <w:rPr>
          <w:i/>
          <w:lang w:val="en-US"/>
        </w:rPr>
        <w:t xml:space="preserve"> </w:t>
      </w:r>
      <w:r w:rsidRPr="004F7B2A">
        <w:rPr>
          <w:i/>
        </w:rPr>
        <w:t>“Каско” на моторна лодка</w:t>
      </w:r>
      <w:r w:rsidR="00BA162A">
        <w:rPr>
          <w:i/>
          <w:lang w:val="en-US"/>
        </w:rPr>
        <w:t xml:space="preserve"> </w:t>
      </w:r>
      <w:r w:rsidRPr="004F7B2A">
        <w:rPr>
          <w:i/>
        </w:rPr>
        <w:t>марка</w:t>
      </w:r>
      <w:r w:rsidR="00BA162A">
        <w:rPr>
          <w:i/>
          <w:lang w:val="en-US"/>
        </w:rPr>
        <w:t xml:space="preserve"> </w:t>
      </w:r>
      <w:r w:rsidRPr="004F7B2A">
        <w:rPr>
          <w:i/>
          <w:lang w:val="en-US"/>
        </w:rPr>
        <w:t>Beneteau</w:t>
      </w:r>
      <w:r w:rsidRPr="004F7B2A">
        <w:rPr>
          <w:i/>
        </w:rPr>
        <w:t>, модел</w:t>
      </w:r>
      <w:r w:rsidR="00BA162A">
        <w:rPr>
          <w:i/>
          <w:lang w:val="en-US"/>
        </w:rPr>
        <w:t xml:space="preserve"> </w:t>
      </w:r>
      <w:r w:rsidRPr="004F7B2A">
        <w:rPr>
          <w:i/>
          <w:lang w:val="en-US"/>
        </w:rPr>
        <w:t>Antares</w:t>
      </w:r>
      <w:r w:rsidRPr="004F7B2A">
        <w:rPr>
          <w:i/>
          <w:lang w:val="ru-RU"/>
        </w:rPr>
        <w:t xml:space="preserve"> 6.80</w:t>
      </w:r>
      <w:r w:rsidRPr="004F7B2A">
        <w:rPr>
          <w:i/>
        </w:rPr>
        <w:t xml:space="preserve">, двигател </w:t>
      </w:r>
      <w:r w:rsidRPr="004F7B2A">
        <w:rPr>
          <w:i/>
          <w:lang w:val="en-US"/>
        </w:rPr>
        <w:t>Mercury</w:t>
      </w:r>
      <w:r w:rsidRPr="004F7B2A">
        <w:rPr>
          <w:i/>
          <w:lang w:val="ru-RU"/>
        </w:rPr>
        <w:t xml:space="preserve"> 115 </w:t>
      </w:r>
      <w:r w:rsidRPr="004F7B2A">
        <w:rPr>
          <w:i/>
        </w:rPr>
        <w:t xml:space="preserve">к.с., собственост на </w:t>
      </w:r>
      <w:r w:rsidRPr="004F7B2A">
        <w:rPr>
          <w:i/>
          <w:color w:val="000000"/>
        </w:rPr>
        <w:t>„Дунав мост Видин- Калафат”АД за периода 2018 - 2020 г.</w:t>
      </w:r>
    </w:p>
    <w:p w:rsidR="00224B9E" w:rsidRDefault="00E36C92">
      <w:pPr>
        <w:pStyle w:val="Style8"/>
        <w:widowControl/>
        <w:numPr>
          <w:ilvl w:val="1"/>
          <w:numId w:val="5"/>
        </w:numPr>
        <w:tabs>
          <w:tab w:val="left" w:pos="1134"/>
        </w:tabs>
        <w:spacing w:before="120"/>
        <w:ind w:left="0" w:firstLine="709"/>
        <w:jc w:val="both"/>
      </w:pPr>
      <w:r w:rsidRPr="001341E9">
        <w:t xml:space="preserve">Обществената поръчка е с място на изпълнение: гр. Видин (Списък с адреси - </w:t>
      </w:r>
      <w:r w:rsidRPr="001341E9">
        <w:rPr>
          <w:i/>
        </w:rPr>
        <w:t>Приложение №</w:t>
      </w:r>
      <w:r w:rsidR="004A538A">
        <w:rPr>
          <w:i/>
          <w:lang w:val="en-US"/>
        </w:rPr>
        <w:t xml:space="preserve"> 10</w:t>
      </w:r>
      <w:r w:rsidRPr="001341E9">
        <w:rPr>
          <w:i/>
        </w:rPr>
        <w:t xml:space="preserve"> към</w:t>
      </w:r>
      <w:r w:rsidRPr="00055CBA">
        <w:rPr>
          <w:i/>
        </w:rPr>
        <w:t xml:space="preserve"> документацията</w:t>
      </w:r>
      <w:r w:rsidRPr="00055CBA">
        <w:t>).</w:t>
      </w:r>
    </w:p>
    <w:p w:rsidR="00BA35E9" w:rsidRDefault="00BA35E9">
      <w:pPr>
        <w:spacing w:after="0"/>
        <w:jc w:val="center"/>
        <w:rPr>
          <w:rFonts w:ascii="Times New Roman" w:hAnsi="Times New Roman"/>
          <w:b/>
          <w:bCs/>
          <w:i/>
          <w:sz w:val="24"/>
          <w:szCs w:val="24"/>
        </w:rPr>
      </w:pPr>
      <w:bookmarkStart w:id="12" w:name="_Toc257193185"/>
      <w:bookmarkStart w:id="13" w:name="_Toc257193510"/>
      <w:bookmarkStart w:id="14" w:name="_Toc257197054"/>
      <w:bookmarkStart w:id="15" w:name="_Toc258394633"/>
      <w:bookmarkStart w:id="16" w:name="_Toc258395102"/>
      <w:bookmarkStart w:id="17" w:name="_Toc258395329"/>
      <w:r>
        <w:rPr>
          <w:b/>
          <w:bCs/>
          <w:i/>
        </w:rPr>
        <w:br w:type="page"/>
      </w:r>
    </w:p>
    <w:p w:rsidR="00E36C92" w:rsidRDefault="00E36C92" w:rsidP="00E36C92">
      <w:pPr>
        <w:pStyle w:val="BodyTextIndent"/>
        <w:tabs>
          <w:tab w:val="clear" w:pos="360"/>
          <w:tab w:val="left" w:pos="0"/>
        </w:tabs>
        <w:spacing w:before="120" w:line="280" w:lineRule="exact"/>
        <w:ind w:left="0" w:firstLine="0"/>
        <w:rPr>
          <w:b/>
          <w:sz w:val="24"/>
          <w:szCs w:val="24"/>
        </w:rPr>
      </w:pPr>
      <w:r w:rsidRPr="00055CBA">
        <w:rPr>
          <w:b/>
          <w:sz w:val="24"/>
          <w:szCs w:val="24"/>
        </w:rPr>
        <w:lastRenderedPageBreak/>
        <w:t>ІІ.</w:t>
      </w:r>
      <w:r>
        <w:rPr>
          <w:b/>
          <w:sz w:val="24"/>
          <w:szCs w:val="24"/>
        </w:rPr>
        <w:tab/>
      </w:r>
      <w:r w:rsidRPr="00055CBA">
        <w:rPr>
          <w:b/>
          <w:sz w:val="24"/>
          <w:szCs w:val="24"/>
        </w:rPr>
        <w:t>ИЗИСКВАНИЯ КЪМ УЧАСТНИЦИТЕ В ОБЩЕСТВЕНАТА ПОРЪЧКА</w:t>
      </w:r>
      <w:bookmarkEnd w:id="12"/>
      <w:bookmarkEnd w:id="13"/>
      <w:bookmarkEnd w:id="14"/>
      <w:bookmarkEnd w:id="15"/>
      <w:bookmarkEnd w:id="16"/>
      <w:bookmarkEnd w:id="17"/>
    </w:p>
    <w:p w:rsidR="00E36C92" w:rsidRPr="00055CBA" w:rsidRDefault="00E36C92" w:rsidP="00E36C92">
      <w:pPr>
        <w:pStyle w:val="BodyTextIndent"/>
        <w:tabs>
          <w:tab w:val="clear" w:pos="360"/>
          <w:tab w:val="left" w:pos="0"/>
        </w:tabs>
        <w:spacing w:before="120" w:line="280" w:lineRule="exact"/>
        <w:ind w:left="0" w:firstLine="0"/>
        <w:rPr>
          <w:b/>
          <w:sz w:val="24"/>
          <w:szCs w:val="24"/>
        </w:rPr>
      </w:pPr>
    </w:p>
    <w:p w:rsidR="00E36C92" w:rsidRPr="00E36C92" w:rsidRDefault="00E36C92" w:rsidP="00E36C92">
      <w:pPr>
        <w:numPr>
          <w:ilvl w:val="0"/>
          <w:numId w:val="6"/>
        </w:numPr>
        <w:spacing w:before="120" w:after="0" w:line="280" w:lineRule="exact"/>
        <w:ind w:left="1134" w:hanging="425"/>
        <w:jc w:val="both"/>
        <w:rPr>
          <w:rFonts w:ascii="Times New Roman" w:hAnsi="Times New Roman"/>
          <w:b/>
          <w:bCs/>
          <w:color w:val="000000"/>
          <w:sz w:val="24"/>
          <w:szCs w:val="24"/>
        </w:rPr>
      </w:pPr>
      <w:bookmarkStart w:id="18" w:name="_Toc257193186"/>
      <w:bookmarkStart w:id="19" w:name="_Toc257193511"/>
      <w:bookmarkStart w:id="20" w:name="_Toc257197055"/>
      <w:bookmarkStart w:id="21" w:name="_Toc258394634"/>
      <w:bookmarkStart w:id="22" w:name="_Toc258395103"/>
      <w:bookmarkStart w:id="23" w:name="_Toc258395330"/>
      <w:r w:rsidRPr="00E36C92">
        <w:rPr>
          <w:rStyle w:val="Heading2Char"/>
          <w:rFonts w:ascii="Times New Roman" w:eastAsia="Arial Unicode MS" w:hAnsi="Times New Roman"/>
          <w:iCs/>
          <w:color w:val="000000"/>
          <w:sz w:val="24"/>
          <w:szCs w:val="24"/>
        </w:rPr>
        <w:t>Условия за участие</w:t>
      </w:r>
      <w:bookmarkEnd w:id="18"/>
      <w:bookmarkEnd w:id="19"/>
      <w:bookmarkEnd w:id="20"/>
      <w:bookmarkEnd w:id="21"/>
      <w:bookmarkEnd w:id="22"/>
      <w:bookmarkEnd w:id="23"/>
      <w:r w:rsidRPr="00E36C92">
        <w:rPr>
          <w:rFonts w:ascii="Times New Roman" w:hAnsi="Times New Roman"/>
          <w:b/>
          <w:bCs/>
          <w:color w:val="000000"/>
          <w:sz w:val="24"/>
          <w:szCs w:val="24"/>
        </w:rPr>
        <w:t>:</w:t>
      </w:r>
    </w:p>
    <w:p w:rsidR="00E36C92" w:rsidRDefault="00A64745" w:rsidP="00E36C92">
      <w:pPr>
        <w:pStyle w:val="Style8"/>
        <w:widowControl/>
        <w:numPr>
          <w:ilvl w:val="0"/>
          <w:numId w:val="7"/>
        </w:numPr>
        <w:tabs>
          <w:tab w:val="left" w:pos="0"/>
          <w:tab w:val="left" w:pos="1701"/>
        </w:tabs>
        <w:spacing w:before="120"/>
        <w:ind w:left="0" w:firstLine="1134"/>
        <w:jc w:val="both"/>
      </w:pPr>
      <w:r>
        <w:t>У</w:t>
      </w:r>
      <w:r w:rsidRPr="00A64745">
        <w:t xml:space="preserve">частник в процедура за възлагане на </w:t>
      </w:r>
      <w:r w:rsidR="00BA35E9">
        <w:t xml:space="preserve">тази </w:t>
      </w:r>
      <w:r w:rsidRPr="00A64745">
        <w:t>обществена поръчка може да бъде всяко българско или чуждестранно физическо или юридическо лице или техни обединения, както и всяко друго образувание, което има право да изпълнява строителство, доставки или услуги съгласно законодателството на държавата, в която то е установено</w:t>
      </w:r>
      <w:r w:rsidRPr="00BA35E9">
        <w:t xml:space="preserve">. </w:t>
      </w:r>
      <w:r w:rsidR="00E36C92" w:rsidRPr="00BA35E9">
        <w:t xml:space="preserve">Всеки участник може да </w:t>
      </w:r>
      <w:r w:rsidRPr="00BA35E9">
        <w:t xml:space="preserve">участва </w:t>
      </w:r>
      <w:r w:rsidR="00E36C92" w:rsidRPr="00BA35E9">
        <w:t>по една или повече от обособените позиции</w:t>
      </w:r>
      <w:r w:rsidRPr="00BA35E9">
        <w:t xml:space="preserve">. </w:t>
      </w:r>
      <w:r w:rsidR="005F2911" w:rsidRPr="00BA35E9">
        <w:t>Л</w:t>
      </w:r>
      <w:r w:rsidR="005F2911">
        <w:t xml:space="preserve">ице, което участва в обединение или е дало съгласие да бъде подизпълнител на друг участник, не може да подава самостоятелна оферта. </w:t>
      </w:r>
    </w:p>
    <w:p w:rsidR="00E36C92" w:rsidRDefault="00E36C92" w:rsidP="00E36C92">
      <w:pPr>
        <w:pStyle w:val="Style8"/>
        <w:widowControl/>
        <w:numPr>
          <w:ilvl w:val="0"/>
          <w:numId w:val="7"/>
        </w:numPr>
        <w:tabs>
          <w:tab w:val="left" w:pos="0"/>
          <w:tab w:val="left" w:pos="1701"/>
        </w:tabs>
        <w:spacing w:before="120"/>
        <w:ind w:left="0" w:firstLine="1134"/>
        <w:jc w:val="both"/>
      </w:pPr>
      <w:r>
        <w:t>Всеки участник трябва</w:t>
      </w:r>
      <w:r w:rsidR="0083640A">
        <w:t xml:space="preserve"> да</w:t>
      </w:r>
      <w:r>
        <w:t>:</w:t>
      </w:r>
    </w:p>
    <w:p w:rsidR="00E36C92" w:rsidRDefault="00E36C92" w:rsidP="00E36C92">
      <w:pPr>
        <w:numPr>
          <w:ilvl w:val="1"/>
          <w:numId w:val="8"/>
        </w:numPr>
        <w:spacing w:before="120" w:after="0" w:line="280" w:lineRule="exact"/>
        <w:jc w:val="both"/>
        <w:rPr>
          <w:rFonts w:ascii="Times New Roman" w:hAnsi="Times New Roman"/>
          <w:sz w:val="24"/>
          <w:szCs w:val="24"/>
        </w:rPr>
      </w:pPr>
      <w:r w:rsidRPr="00872A7B">
        <w:rPr>
          <w:rFonts w:ascii="Times New Roman" w:hAnsi="Times New Roman"/>
          <w:sz w:val="24"/>
          <w:szCs w:val="24"/>
        </w:rPr>
        <w:t xml:space="preserve">отговаря на изискванията на </w:t>
      </w:r>
      <w:r w:rsidR="00AF150B">
        <w:rPr>
          <w:rFonts w:ascii="Times New Roman" w:hAnsi="Times New Roman"/>
          <w:sz w:val="24"/>
          <w:szCs w:val="24"/>
        </w:rPr>
        <w:t>чл. 54</w:t>
      </w:r>
      <w:r w:rsidR="005F2911">
        <w:rPr>
          <w:rFonts w:ascii="Times New Roman" w:hAnsi="Times New Roman"/>
          <w:sz w:val="24"/>
          <w:szCs w:val="24"/>
        </w:rPr>
        <w:t>, ал. 1</w:t>
      </w:r>
      <w:r w:rsidR="00E54EDE">
        <w:rPr>
          <w:rFonts w:ascii="Times New Roman" w:hAnsi="Times New Roman"/>
          <w:sz w:val="24"/>
          <w:szCs w:val="24"/>
        </w:rPr>
        <w:t xml:space="preserve"> </w:t>
      </w:r>
      <w:r w:rsidR="00D20D01">
        <w:rPr>
          <w:rFonts w:ascii="Times New Roman" w:hAnsi="Times New Roman"/>
          <w:sz w:val="24"/>
          <w:szCs w:val="24"/>
        </w:rPr>
        <w:t>и чл.</w:t>
      </w:r>
      <w:r w:rsidR="00EE4D02">
        <w:rPr>
          <w:rFonts w:ascii="Times New Roman" w:hAnsi="Times New Roman"/>
          <w:sz w:val="24"/>
          <w:szCs w:val="24"/>
          <w:lang w:val="en-US"/>
        </w:rPr>
        <w:t xml:space="preserve"> </w:t>
      </w:r>
      <w:r w:rsidR="00D20D01">
        <w:rPr>
          <w:rFonts w:ascii="Times New Roman" w:hAnsi="Times New Roman"/>
          <w:sz w:val="24"/>
          <w:szCs w:val="24"/>
        </w:rPr>
        <w:t>55, ал.</w:t>
      </w:r>
      <w:r w:rsidR="00EE4D02">
        <w:rPr>
          <w:rFonts w:ascii="Times New Roman" w:hAnsi="Times New Roman"/>
          <w:sz w:val="24"/>
          <w:szCs w:val="24"/>
          <w:lang w:val="en-US"/>
        </w:rPr>
        <w:t xml:space="preserve"> </w:t>
      </w:r>
      <w:r w:rsidR="00D20D01">
        <w:rPr>
          <w:rFonts w:ascii="Times New Roman" w:hAnsi="Times New Roman"/>
          <w:sz w:val="24"/>
          <w:szCs w:val="24"/>
        </w:rPr>
        <w:t>1, т.</w:t>
      </w:r>
      <w:r w:rsidR="00EE4D02">
        <w:rPr>
          <w:rFonts w:ascii="Times New Roman" w:hAnsi="Times New Roman"/>
          <w:sz w:val="24"/>
          <w:szCs w:val="24"/>
          <w:lang w:val="en-US"/>
        </w:rPr>
        <w:t xml:space="preserve"> </w:t>
      </w:r>
      <w:r w:rsidR="00D20D01">
        <w:rPr>
          <w:rFonts w:ascii="Times New Roman" w:hAnsi="Times New Roman"/>
          <w:sz w:val="24"/>
          <w:szCs w:val="24"/>
        </w:rPr>
        <w:t>2, т.</w:t>
      </w:r>
      <w:r w:rsidR="00EE4D02">
        <w:rPr>
          <w:rFonts w:ascii="Times New Roman" w:hAnsi="Times New Roman"/>
          <w:sz w:val="24"/>
          <w:szCs w:val="24"/>
          <w:lang w:val="en-US"/>
        </w:rPr>
        <w:t xml:space="preserve"> </w:t>
      </w:r>
      <w:r w:rsidR="00D20D01">
        <w:rPr>
          <w:rFonts w:ascii="Times New Roman" w:hAnsi="Times New Roman"/>
          <w:sz w:val="24"/>
          <w:szCs w:val="24"/>
        </w:rPr>
        <w:t>3, т.</w:t>
      </w:r>
      <w:r w:rsidR="00EE4D02">
        <w:rPr>
          <w:rFonts w:ascii="Times New Roman" w:hAnsi="Times New Roman"/>
          <w:sz w:val="24"/>
          <w:szCs w:val="24"/>
          <w:lang w:val="en-US"/>
        </w:rPr>
        <w:t xml:space="preserve"> </w:t>
      </w:r>
      <w:r w:rsidR="00D20D01">
        <w:rPr>
          <w:rFonts w:ascii="Times New Roman" w:hAnsi="Times New Roman"/>
          <w:sz w:val="24"/>
          <w:szCs w:val="24"/>
        </w:rPr>
        <w:t>4 и т.</w:t>
      </w:r>
      <w:r w:rsidR="00EE4D02">
        <w:rPr>
          <w:rFonts w:ascii="Times New Roman" w:hAnsi="Times New Roman"/>
          <w:sz w:val="24"/>
          <w:szCs w:val="24"/>
          <w:lang w:val="en-US"/>
        </w:rPr>
        <w:t xml:space="preserve"> </w:t>
      </w:r>
      <w:r w:rsidR="00D20D01">
        <w:rPr>
          <w:rFonts w:ascii="Times New Roman" w:hAnsi="Times New Roman"/>
          <w:sz w:val="24"/>
          <w:szCs w:val="24"/>
        </w:rPr>
        <w:t xml:space="preserve">5 </w:t>
      </w:r>
      <w:r w:rsidR="00AF150B">
        <w:rPr>
          <w:rFonts w:ascii="Times New Roman" w:hAnsi="Times New Roman"/>
          <w:sz w:val="24"/>
          <w:szCs w:val="24"/>
        </w:rPr>
        <w:t>от ЗОП</w:t>
      </w:r>
      <w:r w:rsidR="004043CF">
        <w:rPr>
          <w:rFonts w:ascii="Times New Roman" w:hAnsi="Times New Roman"/>
          <w:sz w:val="24"/>
          <w:szCs w:val="24"/>
        </w:rPr>
        <w:t xml:space="preserve"> </w:t>
      </w:r>
      <w:r w:rsidRPr="00872A7B">
        <w:rPr>
          <w:rFonts w:ascii="Times New Roman" w:hAnsi="Times New Roman"/>
          <w:sz w:val="24"/>
          <w:szCs w:val="24"/>
        </w:rPr>
        <w:t xml:space="preserve">и на изискването за отсъствие на обстоятелствата по </w:t>
      </w:r>
      <w:r w:rsidR="00AF150B">
        <w:rPr>
          <w:rFonts w:ascii="Times New Roman" w:hAnsi="Times New Roman"/>
          <w:sz w:val="24"/>
          <w:szCs w:val="24"/>
        </w:rPr>
        <w:t>него</w:t>
      </w:r>
      <w:r w:rsidRPr="00872A7B">
        <w:rPr>
          <w:rFonts w:ascii="Times New Roman" w:hAnsi="Times New Roman"/>
          <w:sz w:val="24"/>
          <w:szCs w:val="24"/>
        </w:rPr>
        <w:t>;</w:t>
      </w:r>
    </w:p>
    <w:p w:rsidR="005F2911" w:rsidRPr="00872A7B" w:rsidRDefault="005F2911" w:rsidP="00E36C92">
      <w:pPr>
        <w:numPr>
          <w:ilvl w:val="1"/>
          <w:numId w:val="8"/>
        </w:numPr>
        <w:spacing w:before="120" w:after="0" w:line="280" w:lineRule="exact"/>
        <w:jc w:val="both"/>
        <w:rPr>
          <w:rFonts w:ascii="Times New Roman" w:hAnsi="Times New Roman"/>
          <w:sz w:val="24"/>
          <w:szCs w:val="24"/>
        </w:rPr>
      </w:pPr>
      <w:r>
        <w:rPr>
          <w:rFonts w:ascii="Times New Roman" w:hAnsi="Times New Roman"/>
          <w:sz w:val="24"/>
          <w:szCs w:val="24"/>
        </w:rPr>
        <w:t xml:space="preserve"> да отговаря на поставените от Възложителя, критерии за подбор, описани в настоящата документация.</w:t>
      </w:r>
    </w:p>
    <w:p w:rsidR="006755C6" w:rsidRPr="006755C6" w:rsidRDefault="005A1BF7" w:rsidP="0083640A">
      <w:pPr>
        <w:pStyle w:val="Style8"/>
        <w:widowControl/>
        <w:numPr>
          <w:ilvl w:val="0"/>
          <w:numId w:val="7"/>
        </w:numPr>
        <w:tabs>
          <w:tab w:val="left" w:pos="0"/>
          <w:tab w:val="left" w:pos="1701"/>
        </w:tabs>
        <w:spacing w:before="120"/>
        <w:ind w:left="0" w:firstLine="1134"/>
        <w:jc w:val="both"/>
        <w:rPr>
          <w:rStyle w:val="FontStyle41"/>
          <w:bCs/>
          <w:color w:val="000000"/>
          <w:sz w:val="24"/>
          <w:szCs w:val="24"/>
        </w:rPr>
      </w:pPr>
      <w:r w:rsidRPr="005A1BF7">
        <w:rPr>
          <w:rStyle w:val="FontStyle41"/>
          <w:sz w:val="24"/>
          <w:szCs w:val="24"/>
        </w:rPr>
        <w:t>Възложителят отстранява от участие от обществената поръчка участник, за когото са налице основанията по чл. 54, ал. 1 от ЗОП, а именно:</w:t>
      </w:r>
    </w:p>
    <w:p w:rsidR="00A338C5" w:rsidRDefault="00A338C5">
      <w:pPr>
        <w:pStyle w:val="Style8"/>
        <w:widowControl/>
        <w:tabs>
          <w:tab w:val="left" w:pos="0"/>
          <w:tab w:val="left" w:pos="1701"/>
        </w:tabs>
        <w:spacing w:before="120"/>
        <w:ind w:left="1134"/>
        <w:jc w:val="both"/>
        <w:rPr>
          <w:rStyle w:val="FontStyle41"/>
          <w:bCs/>
          <w:color w:val="000000"/>
          <w:sz w:val="24"/>
          <w:szCs w:val="24"/>
        </w:rPr>
      </w:pPr>
    </w:p>
    <w:p w:rsidR="00F71D29" w:rsidRPr="006755C6" w:rsidRDefault="000F3A14" w:rsidP="00F71D29">
      <w:pPr>
        <w:tabs>
          <w:tab w:val="left" w:pos="1110"/>
        </w:tabs>
        <w:jc w:val="both"/>
        <w:outlineLvl w:val="0"/>
        <w:rPr>
          <w:rStyle w:val="FontStyle41"/>
          <w:sz w:val="24"/>
          <w:szCs w:val="24"/>
        </w:rPr>
      </w:pPr>
      <w:r>
        <w:rPr>
          <w:rStyle w:val="FontStyle41"/>
          <w:sz w:val="24"/>
          <w:szCs w:val="24"/>
        </w:rPr>
        <w:tab/>
      </w:r>
      <w:r w:rsidR="005A1BF7" w:rsidRPr="005A1BF7">
        <w:rPr>
          <w:rStyle w:val="FontStyle41"/>
          <w:sz w:val="24"/>
          <w:szCs w:val="24"/>
        </w:rPr>
        <w:t>3.1. е осъден с влязла в сила присъда, освен ако е реабилитиран, за престъпление по чл. 108а, чл. 159а – 159г, чл. 172, чл. 192а, чл. 194 – 217, чл. 219 – 252, чл. 253 – 260, чл. 301 – 307, чл. 321, 321а и чл. 352 – 353е от Наказателния кодекс;</w:t>
      </w:r>
    </w:p>
    <w:p w:rsidR="00F71D29" w:rsidRPr="006755C6" w:rsidRDefault="000F3A14" w:rsidP="00F71D29">
      <w:pPr>
        <w:tabs>
          <w:tab w:val="left" w:pos="1110"/>
        </w:tabs>
        <w:jc w:val="both"/>
        <w:outlineLvl w:val="0"/>
        <w:rPr>
          <w:rStyle w:val="FontStyle41"/>
          <w:sz w:val="24"/>
          <w:szCs w:val="24"/>
        </w:rPr>
      </w:pPr>
      <w:r>
        <w:rPr>
          <w:rStyle w:val="FontStyle41"/>
          <w:sz w:val="24"/>
          <w:szCs w:val="24"/>
        </w:rPr>
        <w:tab/>
      </w:r>
      <w:r w:rsidR="005A1BF7" w:rsidRPr="005A1BF7">
        <w:rPr>
          <w:rStyle w:val="FontStyle41"/>
          <w:sz w:val="24"/>
          <w:szCs w:val="24"/>
        </w:rPr>
        <w:t>3.2. е осъден с влязла в сила присъда, освен ако е реабилитиран, за престъпление, аналогично на тези по т. 1, в друга държава членка или трета страна;</w:t>
      </w:r>
    </w:p>
    <w:p w:rsidR="00F71D29" w:rsidRPr="006755C6" w:rsidRDefault="000F3A14" w:rsidP="00F71D29">
      <w:pPr>
        <w:tabs>
          <w:tab w:val="left" w:pos="1110"/>
        </w:tabs>
        <w:jc w:val="both"/>
        <w:outlineLvl w:val="0"/>
        <w:rPr>
          <w:rStyle w:val="FontStyle41"/>
          <w:sz w:val="24"/>
          <w:szCs w:val="24"/>
        </w:rPr>
      </w:pPr>
      <w:r>
        <w:rPr>
          <w:rStyle w:val="FontStyle41"/>
          <w:sz w:val="24"/>
          <w:szCs w:val="24"/>
        </w:rPr>
        <w:tab/>
      </w:r>
      <w:r w:rsidR="005A1BF7" w:rsidRPr="005A1BF7">
        <w:rPr>
          <w:rStyle w:val="FontStyle41"/>
          <w:sz w:val="24"/>
          <w:szCs w:val="24"/>
        </w:rPr>
        <w:t>3.3. 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участника, или аналогични задължения, установени с акт на компетентен орган, съгласно законодателството на държавата, в която участникът е установен, освен ако е допуснато разсрочване, отсрочване или обезпечение на задълженията или задължението е по акт, който не е влязъл в сила;</w:t>
      </w:r>
    </w:p>
    <w:p w:rsidR="00F71D29" w:rsidRPr="006755C6" w:rsidRDefault="000F3A14" w:rsidP="00F71D29">
      <w:pPr>
        <w:tabs>
          <w:tab w:val="left" w:pos="1110"/>
        </w:tabs>
        <w:jc w:val="both"/>
        <w:outlineLvl w:val="0"/>
        <w:rPr>
          <w:rStyle w:val="FontStyle41"/>
          <w:sz w:val="24"/>
          <w:szCs w:val="24"/>
        </w:rPr>
      </w:pPr>
      <w:r>
        <w:rPr>
          <w:rStyle w:val="FontStyle41"/>
          <w:sz w:val="24"/>
          <w:szCs w:val="24"/>
        </w:rPr>
        <w:tab/>
      </w:r>
      <w:r w:rsidR="005A1BF7" w:rsidRPr="005A1BF7">
        <w:rPr>
          <w:rStyle w:val="FontStyle41"/>
          <w:sz w:val="24"/>
          <w:szCs w:val="24"/>
        </w:rPr>
        <w:t>3.4. е налице неравнопоставеност в случаите по чл. 44, ал. 5 от ЗОП;</w:t>
      </w:r>
    </w:p>
    <w:p w:rsidR="00F71D29" w:rsidRPr="006755C6" w:rsidRDefault="000F3A14" w:rsidP="00F71D29">
      <w:pPr>
        <w:tabs>
          <w:tab w:val="left" w:pos="1110"/>
        </w:tabs>
        <w:jc w:val="both"/>
        <w:outlineLvl w:val="0"/>
        <w:rPr>
          <w:rStyle w:val="FontStyle41"/>
          <w:sz w:val="24"/>
          <w:szCs w:val="24"/>
        </w:rPr>
      </w:pPr>
      <w:r>
        <w:rPr>
          <w:rStyle w:val="FontStyle41"/>
          <w:sz w:val="24"/>
          <w:szCs w:val="24"/>
        </w:rPr>
        <w:tab/>
      </w:r>
      <w:r w:rsidR="005A1BF7" w:rsidRPr="005A1BF7">
        <w:rPr>
          <w:rStyle w:val="FontStyle41"/>
          <w:sz w:val="24"/>
          <w:szCs w:val="24"/>
        </w:rPr>
        <w:t>3.5. е установено, че:</w:t>
      </w:r>
    </w:p>
    <w:p w:rsidR="00F71D29" w:rsidRPr="006755C6" w:rsidRDefault="000F3A14" w:rsidP="00F71D29">
      <w:pPr>
        <w:tabs>
          <w:tab w:val="left" w:pos="1110"/>
        </w:tabs>
        <w:jc w:val="both"/>
        <w:outlineLvl w:val="0"/>
        <w:rPr>
          <w:rStyle w:val="FontStyle41"/>
          <w:sz w:val="24"/>
          <w:szCs w:val="24"/>
        </w:rPr>
      </w:pPr>
      <w:r>
        <w:rPr>
          <w:rStyle w:val="FontStyle41"/>
          <w:sz w:val="24"/>
          <w:szCs w:val="24"/>
        </w:rPr>
        <w:tab/>
      </w:r>
      <w:r w:rsidR="005A1BF7" w:rsidRPr="005A1BF7">
        <w:rPr>
          <w:rStyle w:val="FontStyle41"/>
          <w:sz w:val="24"/>
          <w:szCs w:val="24"/>
        </w:rPr>
        <w:t>а) е представил документ с невярно съдържание, свързан с удостоверяване липсата на основания за отстраняване или изпълнението на критериите за подбор;</w:t>
      </w:r>
    </w:p>
    <w:p w:rsidR="00F71D29" w:rsidRPr="006755C6" w:rsidRDefault="000F3A14" w:rsidP="00F71D29">
      <w:pPr>
        <w:tabs>
          <w:tab w:val="left" w:pos="1110"/>
        </w:tabs>
        <w:jc w:val="both"/>
        <w:outlineLvl w:val="0"/>
        <w:rPr>
          <w:rStyle w:val="FontStyle41"/>
          <w:sz w:val="24"/>
          <w:szCs w:val="24"/>
        </w:rPr>
      </w:pPr>
      <w:r>
        <w:rPr>
          <w:rStyle w:val="FontStyle41"/>
          <w:sz w:val="24"/>
          <w:szCs w:val="24"/>
        </w:rPr>
        <w:lastRenderedPageBreak/>
        <w:tab/>
      </w:r>
      <w:r w:rsidR="005A1BF7" w:rsidRPr="005A1BF7">
        <w:rPr>
          <w:rStyle w:val="FontStyle41"/>
          <w:sz w:val="24"/>
          <w:szCs w:val="24"/>
        </w:rPr>
        <w:t>б) не е предоставил изискваща се информация, свързана с удостоверяване липсата на основания за отстраняване или изпълнението на критериите за подбор;</w:t>
      </w:r>
    </w:p>
    <w:p w:rsidR="005F2911" w:rsidRPr="006755C6" w:rsidRDefault="000F3A14" w:rsidP="00F71D29">
      <w:pPr>
        <w:tabs>
          <w:tab w:val="left" w:pos="1110"/>
        </w:tabs>
        <w:jc w:val="both"/>
        <w:outlineLvl w:val="0"/>
        <w:rPr>
          <w:rStyle w:val="FontStyle41"/>
          <w:sz w:val="24"/>
          <w:szCs w:val="24"/>
        </w:rPr>
      </w:pPr>
      <w:r>
        <w:rPr>
          <w:rStyle w:val="FontStyle41"/>
          <w:sz w:val="24"/>
          <w:szCs w:val="24"/>
        </w:rPr>
        <w:tab/>
      </w:r>
      <w:r w:rsidR="005A1BF7" w:rsidRPr="005A1BF7">
        <w:rPr>
          <w:rStyle w:val="FontStyle41"/>
          <w:sz w:val="24"/>
          <w:szCs w:val="24"/>
        </w:rPr>
        <w:t>3.6. е установено с влязло в сила наказателно постановление или съдебно решение, че при изпълнение на договор за обществена поръчка е нарушил чл. 118, чл. 128, чл. 245 и чл. 301 – 305 от Кодекса на труда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w:t>
      </w:r>
    </w:p>
    <w:p w:rsidR="00F71D29" w:rsidRPr="006755C6" w:rsidRDefault="000F3A14" w:rsidP="00F71D29">
      <w:pPr>
        <w:tabs>
          <w:tab w:val="left" w:pos="1110"/>
        </w:tabs>
        <w:jc w:val="both"/>
        <w:outlineLvl w:val="0"/>
        <w:rPr>
          <w:rStyle w:val="FontStyle41"/>
          <w:sz w:val="24"/>
          <w:szCs w:val="24"/>
        </w:rPr>
      </w:pPr>
      <w:r>
        <w:rPr>
          <w:rStyle w:val="FontStyle41"/>
          <w:sz w:val="24"/>
          <w:szCs w:val="24"/>
        </w:rPr>
        <w:tab/>
      </w:r>
      <w:r w:rsidR="005A1BF7" w:rsidRPr="005A1BF7">
        <w:rPr>
          <w:rStyle w:val="FontStyle41"/>
          <w:sz w:val="24"/>
          <w:szCs w:val="24"/>
        </w:rPr>
        <w:t>3.7. е налице конфликт на интереси, който не може да бъде отстранен.</w:t>
      </w:r>
    </w:p>
    <w:p w:rsidR="00BF6B59" w:rsidRPr="006755C6" w:rsidRDefault="000F3A14" w:rsidP="00F71D29">
      <w:pPr>
        <w:tabs>
          <w:tab w:val="left" w:pos="1110"/>
        </w:tabs>
        <w:jc w:val="both"/>
        <w:outlineLvl w:val="0"/>
        <w:rPr>
          <w:rStyle w:val="FontStyle41"/>
          <w:sz w:val="24"/>
          <w:szCs w:val="24"/>
        </w:rPr>
      </w:pPr>
      <w:r>
        <w:rPr>
          <w:rStyle w:val="FontStyle41"/>
          <w:sz w:val="24"/>
          <w:szCs w:val="24"/>
        </w:rPr>
        <w:tab/>
      </w:r>
      <w:r w:rsidR="005A1BF7" w:rsidRPr="005A1BF7">
        <w:rPr>
          <w:rStyle w:val="FontStyle41"/>
          <w:sz w:val="24"/>
          <w:szCs w:val="24"/>
        </w:rPr>
        <w:t xml:space="preserve">Основанията по чл. 54, ал. 1, т. 1, 2 и 7 от ЗОП се отнасят за лицата, които представляват участника, членовете на управителни и надзорни органи и за други лица, които имат правомощия да упражняват контрол при вземането на решения от тези органи. </w:t>
      </w:r>
    </w:p>
    <w:p w:rsidR="000F3A14" w:rsidRDefault="000F3A14" w:rsidP="00F71D29">
      <w:pPr>
        <w:tabs>
          <w:tab w:val="left" w:pos="1110"/>
        </w:tabs>
        <w:jc w:val="both"/>
        <w:outlineLvl w:val="0"/>
        <w:rPr>
          <w:rStyle w:val="FontStyle41"/>
          <w:sz w:val="24"/>
          <w:szCs w:val="24"/>
        </w:rPr>
      </w:pPr>
      <w:r>
        <w:rPr>
          <w:rStyle w:val="FontStyle41"/>
          <w:sz w:val="24"/>
          <w:szCs w:val="24"/>
        </w:rPr>
        <w:tab/>
      </w:r>
      <w:r w:rsidR="005A1BF7" w:rsidRPr="005A1BF7">
        <w:rPr>
          <w:rStyle w:val="FontStyle41"/>
          <w:sz w:val="24"/>
          <w:szCs w:val="24"/>
        </w:rPr>
        <w:t xml:space="preserve">Участникът декларира липсата на основанията по чл. 54, ал. 1 от ЗОП </w:t>
      </w:r>
      <w:r w:rsidR="00D20D01">
        <w:rPr>
          <w:rStyle w:val="FontStyle41"/>
          <w:sz w:val="24"/>
          <w:szCs w:val="24"/>
        </w:rPr>
        <w:t>с</w:t>
      </w:r>
      <w:r w:rsidR="004A538A">
        <w:rPr>
          <w:rStyle w:val="FontStyle41"/>
          <w:sz w:val="24"/>
          <w:szCs w:val="24"/>
        </w:rPr>
        <w:t xml:space="preserve"> Един</w:t>
      </w:r>
      <w:r w:rsidR="006B4514">
        <w:rPr>
          <w:rStyle w:val="FontStyle41"/>
          <w:sz w:val="24"/>
          <w:szCs w:val="24"/>
        </w:rPr>
        <w:t>ен</w:t>
      </w:r>
      <w:r w:rsidR="005A1BF7" w:rsidRPr="005A1BF7">
        <w:rPr>
          <w:rStyle w:val="FontStyle41"/>
          <w:sz w:val="24"/>
          <w:szCs w:val="24"/>
        </w:rPr>
        <w:t xml:space="preserve"> европейски документ за обществени поръчки (ЕЕДОП)</w:t>
      </w:r>
      <w:r w:rsidR="004A538A">
        <w:rPr>
          <w:rStyle w:val="FontStyle41"/>
          <w:sz w:val="24"/>
          <w:szCs w:val="24"/>
        </w:rPr>
        <w:t>, част ІІІ „Основания за изключване”</w:t>
      </w:r>
      <w:r w:rsidR="005A1BF7" w:rsidRPr="005A1BF7">
        <w:rPr>
          <w:rStyle w:val="FontStyle41"/>
          <w:sz w:val="24"/>
          <w:szCs w:val="24"/>
        </w:rPr>
        <w:t xml:space="preserve">. </w:t>
      </w:r>
    </w:p>
    <w:p w:rsidR="00D20D01" w:rsidRDefault="000F3A14" w:rsidP="00F71D29">
      <w:pPr>
        <w:tabs>
          <w:tab w:val="left" w:pos="1110"/>
        </w:tabs>
        <w:jc w:val="both"/>
        <w:outlineLvl w:val="0"/>
        <w:rPr>
          <w:rStyle w:val="FontStyle41"/>
          <w:sz w:val="24"/>
          <w:szCs w:val="24"/>
        </w:rPr>
      </w:pPr>
      <w:r>
        <w:rPr>
          <w:rStyle w:val="FontStyle41"/>
          <w:sz w:val="24"/>
          <w:szCs w:val="24"/>
        </w:rPr>
        <w:tab/>
        <w:t xml:space="preserve">3.8. </w:t>
      </w:r>
      <w:r w:rsidR="00462308">
        <w:rPr>
          <w:rStyle w:val="FontStyle41"/>
          <w:sz w:val="24"/>
          <w:szCs w:val="24"/>
        </w:rPr>
        <w:tab/>
      </w:r>
      <w:r w:rsidR="00D20D01" w:rsidRPr="00D20D01">
        <w:rPr>
          <w:rStyle w:val="FontStyle41"/>
          <w:sz w:val="24"/>
          <w:szCs w:val="24"/>
        </w:rPr>
        <w:t>Възложителят отстранява от участие от обществената поръчка участник, за когото са налице основанията по чл. 5</w:t>
      </w:r>
      <w:r w:rsidR="00D20D01">
        <w:rPr>
          <w:rStyle w:val="FontStyle41"/>
          <w:sz w:val="24"/>
          <w:szCs w:val="24"/>
        </w:rPr>
        <w:t>5</w:t>
      </w:r>
      <w:r w:rsidR="00D20D01" w:rsidRPr="00D20D01">
        <w:rPr>
          <w:rStyle w:val="FontStyle41"/>
          <w:sz w:val="24"/>
          <w:szCs w:val="24"/>
        </w:rPr>
        <w:t>, ал. 1</w:t>
      </w:r>
      <w:r w:rsidR="00D20D01">
        <w:rPr>
          <w:rStyle w:val="FontStyle41"/>
          <w:sz w:val="24"/>
          <w:szCs w:val="24"/>
        </w:rPr>
        <w:t>, т.</w:t>
      </w:r>
      <w:r w:rsidR="00C3313A">
        <w:rPr>
          <w:rStyle w:val="FontStyle41"/>
          <w:sz w:val="24"/>
          <w:szCs w:val="24"/>
          <w:lang w:val="en-US"/>
        </w:rPr>
        <w:t xml:space="preserve"> </w:t>
      </w:r>
      <w:r w:rsidR="00D20D01">
        <w:rPr>
          <w:rFonts w:ascii="Times New Roman" w:hAnsi="Times New Roman"/>
          <w:sz w:val="24"/>
          <w:szCs w:val="24"/>
        </w:rPr>
        <w:t>2, т.</w:t>
      </w:r>
      <w:r w:rsidR="00C3313A">
        <w:rPr>
          <w:rFonts w:ascii="Times New Roman" w:hAnsi="Times New Roman"/>
          <w:sz w:val="24"/>
          <w:szCs w:val="24"/>
          <w:lang w:val="en-US"/>
        </w:rPr>
        <w:t xml:space="preserve"> </w:t>
      </w:r>
      <w:r w:rsidR="00D20D01">
        <w:rPr>
          <w:rFonts w:ascii="Times New Roman" w:hAnsi="Times New Roman"/>
          <w:sz w:val="24"/>
          <w:szCs w:val="24"/>
        </w:rPr>
        <w:t>3, т.</w:t>
      </w:r>
      <w:r w:rsidR="00C3313A">
        <w:rPr>
          <w:rFonts w:ascii="Times New Roman" w:hAnsi="Times New Roman"/>
          <w:sz w:val="24"/>
          <w:szCs w:val="24"/>
          <w:lang w:val="en-US"/>
        </w:rPr>
        <w:t xml:space="preserve"> </w:t>
      </w:r>
      <w:r w:rsidR="00D20D01">
        <w:rPr>
          <w:rFonts w:ascii="Times New Roman" w:hAnsi="Times New Roman"/>
          <w:sz w:val="24"/>
          <w:szCs w:val="24"/>
        </w:rPr>
        <w:t>4 и т.</w:t>
      </w:r>
      <w:r w:rsidR="00C3313A">
        <w:rPr>
          <w:rFonts w:ascii="Times New Roman" w:hAnsi="Times New Roman"/>
          <w:sz w:val="24"/>
          <w:szCs w:val="24"/>
          <w:lang w:val="en-US"/>
        </w:rPr>
        <w:t xml:space="preserve"> </w:t>
      </w:r>
      <w:r w:rsidR="00D20D01">
        <w:rPr>
          <w:rFonts w:ascii="Times New Roman" w:hAnsi="Times New Roman"/>
          <w:sz w:val="24"/>
          <w:szCs w:val="24"/>
        </w:rPr>
        <w:t xml:space="preserve">5 </w:t>
      </w:r>
      <w:r w:rsidR="00D20D01" w:rsidRPr="00D20D01">
        <w:rPr>
          <w:rStyle w:val="FontStyle41"/>
          <w:sz w:val="24"/>
          <w:szCs w:val="24"/>
        </w:rPr>
        <w:t xml:space="preserve"> от ЗОП, а именно:</w:t>
      </w:r>
    </w:p>
    <w:p w:rsidR="00D20D01" w:rsidRPr="00D20D01" w:rsidRDefault="00D20D01" w:rsidP="00D20D01">
      <w:pPr>
        <w:tabs>
          <w:tab w:val="left" w:pos="1110"/>
        </w:tabs>
        <w:jc w:val="both"/>
        <w:outlineLvl w:val="0"/>
        <w:rPr>
          <w:rStyle w:val="FontStyle41"/>
          <w:sz w:val="24"/>
          <w:szCs w:val="24"/>
        </w:rPr>
      </w:pPr>
      <w:r>
        <w:rPr>
          <w:rStyle w:val="FontStyle41"/>
          <w:sz w:val="24"/>
          <w:szCs w:val="24"/>
        </w:rPr>
        <w:tab/>
        <w:t xml:space="preserve">3.8.1. е </w:t>
      </w:r>
      <w:r w:rsidRPr="00D20D01">
        <w:rPr>
          <w:rStyle w:val="FontStyle41"/>
          <w:sz w:val="24"/>
          <w:szCs w:val="24"/>
        </w:rPr>
        <w:t>лишен е от правото да упражнява определена професия или дейност съгласно законодателството на държавата, в която е извършено деянието;</w:t>
      </w:r>
    </w:p>
    <w:p w:rsidR="00D20D01" w:rsidRDefault="00D20D01" w:rsidP="00D20D01">
      <w:pPr>
        <w:tabs>
          <w:tab w:val="left" w:pos="1110"/>
        </w:tabs>
        <w:jc w:val="both"/>
        <w:outlineLvl w:val="0"/>
        <w:rPr>
          <w:rStyle w:val="FontStyle41"/>
          <w:sz w:val="24"/>
          <w:szCs w:val="24"/>
        </w:rPr>
      </w:pPr>
      <w:r>
        <w:rPr>
          <w:rStyle w:val="FontStyle41"/>
          <w:sz w:val="24"/>
          <w:szCs w:val="24"/>
        </w:rPr>
        <w:tab/>
      </w:r>
      <w:r w:rsidRPr="00D20D01">
        <w:rPr>
          <w:rStyle w:val="FontStyle41"/>
          <w:sz w:val="24"/>
          <w:szCs w:val="24"/>
        </w:rPr>
        <w:t>3.8.</w:t>
      </w:r>
      <w:r>
        <w:rPr>
          <w:rStyle w:val="FontStyle41"/>
          <w:sz w:val="24"/>
          <w:szCs w:val="24"/>
        </w:rPr>
        <w:t>2</w:t>
      </w:r>
      <w:r w:rsidRPr="00D20D01">
        <w:rPr>
          <w:rStyle w:val="FontStyle41"/>
          <w:sz w:val="24"/>
          <w:szCs w:val="24"/>
        </w:rPr>
        <w:t xml:space="preserve">. </w:t>
      </w:r>
      <w:r>
        <w:rPr>
          <w:rStyle w:val="FontStyle41"/>
          <w:sz w:val="24"/>
          <w:szCs w:val="24"/>
        </w:rPr>
        <w:t xml:space="preserve">е </w:t>
      </w:r>
      <w:r w:rsidRPr="00D20D01">
        <w:rPr>
          <w:rStyle w:val="FontStyle41"/>
          <w:sz w:val="24"/>
          <w:szCs w:val="24"/>
        </w:rPr>
        <w:t>сключил споразумение с други лица с цел нарушаване на конкуренцията, когато нарушението е установ</w:t>
      </w:r>
      <w:r>
        <w:rPr>
          <w:rStyle w:val="FontStyle41"/>
          <w:sz w:val="24"/>
          <w:szCs w:val="24"/>
        </w:rPr>
        <w:t>ено с акт на компетентен орган;</w:t>
      </w:r>
    </w:p>
    <w:p w:rsidR="00D20D01" w:rsidRPr="00D20D01" w:rsidRDefault="00D20D01" w:rsidP="00D20D01">
      <w:pPr>
        <w:tabs>
          <w:tab w:val="left" w:pos="1110"/>
        </w:tabs>
        <w:jc w:val="both"/>
        <w:outlineLvl w:val="0"/>
        <w:rPr>
          <w:rStyle w:val="FontStyle41"/>
          <w:sz w:val="24"/>
          <w:szCs w:val="24"/>
        </w:rPr>
      </w:pPr>
      <w:r>
        <w:rPr>
          <w:rStyle w:val="FontStyle41"/>
          <w:sz w:val="24"/>
          <w:szCs w:val="24"/>
        </w:rPr>
        <w:tab/>
        <w:t xml:space="preserve">3.8.3. </w:t>
      </w:r>
      <w:r w:rsidRPr="00D20D01">
        <w:rPr>
          <w:rStyle w:val="FontStyle41"/>
          <w:sz w:val="24"/>
          <w:szCs w:val="24"/>
        </w:rPr>
        <w:t>доказано е, че е виновен за неизпълнение на договор за обществена поръчка или на договор за концесия за строителство или за услуга, довело до предсрочното му прекратяване, изплащане на обезщетения или други подобни санкции, с изключение на случаите, когато неизпълнението засяга по-малко от 50 на сто от стойността или обема на договора;</w:t>
      </w:r>
    </w:p>
    <w:p w:rsidR="00D20D01" w:rsidRPr="00D20D01" w:rsidRDefault="00D20D01" w:rsidP="00D20D01">
      <w:pPr>
        <w:tabs>
          <w:tab w:val="left" w:pos="1110"/>
        </w:tabs>
        <w:jc w:val="both"/>
        <w:outlineLvl w:val="0"/>
        <w:rPr>
          <w:rStyle w:val="FontStyle41"/>
          <w:sz w:val="24"/>
          <w:szCs w:val="24"/>
        </w:rPr>
      </w:pPr>
      <w:r>
        <w:rPr>
          <w:rStyle w:val="FontStyle41"/>
          <w:sz w:val="24"/>
          <w:szCs w:val="24"/>
        </w:rPr>
        <w:tab/>
        <w:t xml:space="preserve">3.8.4. </w:t>
      </w:r>
      <w:r w:rsidRPr="00D20D01">
        <w:rPr>
          <w:rStyle w:val="FontStyle41"/>
          <w:sz w:val="24"/>
          <w:szCs w:val="24"/>
        </w:rPr>
        <w:t>опитал е да:</w:t>
      </w:r>
    </w:p>
    <w:p w:rsidR="00D20D01" w:rsidRPr="00D20D01" w:rsidRDefault="00D20D01" w:rsidP="00D20D01">
      <w:pPr>
        <w:tabs>
          <w:tab w:val="left" w:pos="1110"/>
        </w:tabs>
        <w:jc w:val="both"/>
        <w:outlineLvl w:val="0"/>
        <w:rPr>
          <w:rStyle w:val="FontStyle41"/>
          <w:sz w:val="24"/>
          <w:szCs w:val="24"/>
        </w:rPr>
      </w:pPr>
      <w:r>
        <w:rPr>
          <w:rStyle w:val="FontStyle41"/>
          <w:sz w:val="24"/>
          <w:szCs w:val="24"/>
        </w:rPr>
        <w:tab/>
      </w:r>
      <w:r w:rsidRPr="00D20D01">
        <w:rPr>
          <w:rStyle w:val="FontStyle41"/>
          <w:sz w:val="24"/>
          <w:szCs w:val="24"/>
        </w:rPr>
        <w:t>а) повлияе на вземането на решение от страна на възложителя, свързано с отстраняването, подбора или възлагането, включително чрез предоставяне на невярна или заблуждаваща информация, или</w:t>
      </w:r>
    </w:p>
    <w:p w:rsidR="00D20D01" w:rsidRDefault="00D20D01" w:rsidP="00D20D01">
      <w:pPr>
        <w:tabs>
          <w:tab w:val="left" w:pos="1110"/>
        </w:tabs>
        <w:jc w:val="both"/>
        <w:outlineLvl w:val="0"/>
        <w:rPr>
          <w:rStyle w:val="FontStyle41"/>
          <w:sz w:val="24"/>
          <w:szCs w:val="24"/>
        </w:rPr>
      </w:pPr>
      <w:r>
        <w:rPr>
          <w:rStyle w:val="FontStyle41"/>
          <w:sz w:val="24"/>
          <w:szCs w:val="24"/>
        </w:rPr>
        <w:tab/>
      </w:r>
      <w:r w:rsidRPr="00D20D01">
        <w:rPr>
          <w:rStyle w:val="FontStyle41"/>
          <w:sz w:val="24"/>
          <w:szCs w:val="24"/>
        </w:rPr>
        <w:t>б) получи информация, която може да му даде неоснователно предимство в процедурата за възлагане на обществена поръчка.</w:t>
      </w:r>
    </w:p>
    <w:p w:rsidR="00372B60" w:rsidRDefault="00372B60" w:rsidP="00D20D01">
      <w:pPr>
        <w:tabs>
          <w:tab w:val="left" w:pos="1110"/>
        </w:tabs>
        <w:jc w:val="both"/>
        <w:outlineLvl w:val="0"/>
        <w:rPr>
          <w:rStyle w:val="FontStyle41"/>
          <w:sz w:val="24"/>
          <w:szCs w:val="24"/>
        </w:rPr>
      </w:pPr>
      <w:r>
        <w:rPr>
          <w:rStyle w:val="FontStyle41"/>
          <w:sz w:val="24"/>
          <w:szCs w:val="24"/>
        </w:rPr>
        <w:lastRenderedPageBreak/>
        <w:tab/>
      </w:r>
      <w:r w:rsidRPr="00372B60">
        <w:rPr>
          <w:rStyle w:val="FontStyle41"/>
          <w:sz w:val="24"/>
          <w:szCs w:val="24"/>
        </w:rPr>
        <w:t xml:space="preserve">Основанията по </w:t>
      </w:r>
      <w:r>
        <w:rPr>
          <w:rStyle w:val="FontStyle41"/>
          <w:sz w:val="24"/>
          <w:szCs w:val="24"/>
        </w:rPr>
        <w:t>чл.</w:t>
      </w:r>
      <w:r w:rsidR="00C02B1D">
        <w:rPr>
          <w:rStyle w:val="FontStyle41"/>
          <w:sz w:val="24"/>
          <w:szCs w:val="24"/>
          <w:lang w:val="en-US"/>
        </w:rPr>
        <w:t xml:space="preserve"> </w:t>
      </w:r>
      <w:r>
        <w:rPr>
          <w:rStyle w:val="FontStyle41"/>
          <w:sz w:val="24"/>
          <w:szCs w:val="24"/>
        </w:rPr>
        <w:t xml:space="preserve">55, </w:t>
      </w:r>
      <w:r w:rsidRPr="00372B60">
        <w:rPr>
          <w:rStyle w:val="FontStyle41"/>
          <w:sz w:val="24"/>
          <w:szCs w:val="24"/>
        </w:rPr>
        <w:t xml:space="preserve">ал. 1, т. 5 </w:t>
      </w:r>
      <w:r>
        <w:rPr>
          <w:rStyle w:val="FontStyle41"/>
          <w:sz w:val="24"/>
          <w:szCs w:val="24"/>
        </w:rPr>
        <w:t xml:space="preserve">от ЗОП </w:t>
      </w:r>
      <w:r w:rsidRPr="00372B60">
        <w:rPr>
          <w:rStyle w:val="FontStyle41"/>
          <w:sz w:val="24"/>
          <w:szCs w:val="24"/>
        </w:rPr>
        <w:t>се отнасят за лицата, които представляват участника, членовете на управителни и надзорни органи и за други лица, които имат правомощия да упражняват контрол при вземането на решения от тези органи.</w:t>
      </w:r>
    </w:p>
    <w:p w:rsidR="00372B60" w:rsidRDefault="00372B60" w:rsidP="00372B60">
      <w:pPr>
        <w:tabs>
          <w:tab w:val="left" w:pos="1110"/>
        </w:tabs>
        <w:jc w:val="both"/>
        <w:outlineLvl w:val="0"/>
        <w:rPr>
          <w:rStyle w:val="FontStyle41"/>
          <w:sz w:val="24"/>
          <w:szCs w:val="24"/>
        </w:rPr>
      </w:pPr>
      <w:r>
        <w:rPr>
          <w:rStyle w:val="FontStyle41"/>
          <w:sz w:val="24"/>
          <w:szCs w:val="24"/>
        </w:rPr>
        <w:tab/>
        <w:t xml:space="preserve">Участникът декларира липсата на основанията по чл. 55, ал. 1, </w:t>
      </w:r>
      <w:r>
        <w:rPr>
          <w:rFonts w:ascii="Times New Roman" w:hAnsi="Times New Roman"/>
          <w:sz w:val="24"/>
          <w:szCs w:val="24"/>
        </w:rPr>
        <w:t>т.</w:t>
      </w:r>
      <w:r w:rsidR="00C02B1D">
        <w:rPr>
          <w:rFonts w:ascii="Times New Roman" w:hAnsi="Times New Roman"/>
          <w:sz w:val="24"/>
          <w:szCs w:val="24"/>
          <w:lang w:val="en-US"/>
        </w:rPr>
        <w:t xml:space="preserve"> </w:t>
      </w:r>
      <w:r>
        <w:rPr>
          <w:rFonts w:ascii="Times New Roman" w:hAnsi="Times New Roman"/>
          <w:sz w:val="24"/>
          <w:szCs w:val="24"/>
        </w:rPr>
        <w:t>2, т.</w:t>
      </w:r>
      <w:r w:rsidR="00C02B1D">
        <w:rPr>
          <w:rFonts w:ascii="Times New Roman" w:hAnsi="Times New Roman"/>
          <w:sz w:val="24"/>
          <w:szCs w:val="24"/>
          <w:lang w:val="en-US"/>
        </w:rPr>
        <w:t xml:space="preserve"> </w:t>
      </w:r>
      <w:r>
        <w:rPr>
          <w:rFonts w:ascii="Times New Roman" w:hAnsi="Times New Roman"/>
          <w:sz w:val="24"/>
          <w:szCs w:val="24"/>
        </w:rPr>
        <w:t>3, т.</w:t>
      </w:r>
      <w:r w:rsidR="00C02B1D">
        <w:rPr>
          <w:rFonts w:ascii="Times New Roman" w:hAnsi="Times New Roman"/>
          <w:sz w:val="24"/>
          <w:szCs w:val="24"/>
          <w:lang w:val="en-US"/>
        </w:rPr>
        <w:t xml:space="preserve"> </w:t>
      </w:r>
      <w:r>
        <w:rPr>
          <w:rFonts w:ascii="Times New Roman" w:hAnsi="Times New Roman"/>
          <w:sz w:val="24"/>
          <w:szCs w:val="24"/>
        </w:rPr>
        <w:t>4 и т.</w:t>
      </w:r>
      <w:r w:rsidR="00C02B1D">
        <w:rPr>
          <w:rFonts w:ascii="Times New Roman" w:hAnsi="Times New Roman"/>
          <w:sz w:val="24"/>
          <w:szCs w:val="24"/>
          <w:lang w:val="en-US"/>
        </w:rPr>
        <w:t xml:space="preserve"> </w:t>
      </w:r>
      <w:r>
        <w:rPr>
          <w:rFonts w:ascii="Times New Roman" w:hAnsi="Times New Roman"/>
          <w:sz w:val="24"/>
          <w:szCs w:val="24"/>
        </w:rPr>
        <w:t xml:space="preserve">5 </w:t>
      </w:r>
      <w:r>
        <w:rPr>
          <w:rStyle w:val="FontStyle41"/>
          <w:sz w:val="24"/>
          <w:szCs w:val="24"/>
        </w:rPr>
        <w:t xml:space="preserve">от ЗОП с ЕЕДОП, част ІІІ „Основания за изключване”. </w:t>
      </w:r>
    </w:p>
    <w:p w:rsidR="00F71D29" w:rsidRPr="006755C6" w:rsidRDefault="00D20D01" w:rsidP="00F71D29">
      <w:pPr>
        <w:tabs>
          <w:tab w:val="left" w:pos="1110"/>
        </w:tabs>
        <w:jc w:val="both"/>
        <w:outlineLvl w:val="0"/>
        <w:rPr>
          <w:rStyle w:val="FontStyle41"/>
          <w:sz w:val="24"/>
          <w:szCs w:val="24"/>
        </w:rPr>
      </w:pPr>
      <w:r>
        <w:rPr>
          <w:rStyle w:val="FontStyle41"/>
          <w:sz w:val="24"/>
          <w:szCs w:val="24"/>
        </w:rPr>
        <w:tab/>
        <w:t xml:space="preserve">3.9. </w:t>
      </w:r>
      <w:r w:rsidR="005A1BF7" w:rsidRPr="005A1BF7">
        <w:rPr>
          <w:rStyle w:val="FontStyle41"/>
          <w:sz w:val="24"/>
          <w:szCs w:val="24"/>
        </w:rPr>
        <w:t>Възложителят отстранява от участие в обществената поръчка участник, който е регистриран в юрисдикции с преференциален данъчен режим, както и на контролираните от тях лица, съгласно изи</w:t>
      </w:r>
      <w:r w:rsidR="000F3A14">
        <w:rPr>
          <w:rStyle w:val="FontStyle41"/>
          <w:sz w:val="24"/>
          <w:szCs w:val="24"/>
        </w:rPr>
        <w:t>с</w:t>
      </w:r>
      <w:r w:rsidR="005A1BF7" w:rsidRPr="005A1BF7">
        <w:rPr>
          <w:rStyle w:val="FontStyle41"/>
          <w:sz w:val="24"/>
          <w:szCs w:val="24"/>
        </w:rPr>
        <w:t>кванията на чл. 3, т. 8 от Закона за икономическите и финансови отношения с дружествата, регистрирани в юрисдикции с преференциален данъчен режим, контролираните от тях лица и техните действителни собственици, с изключение на случаите по чл. 4 от същия закон.</w:t>
      </w:r>
    </w:p>
    <w:p w:rsidR="00F71D29" w:rsidRPr="006755C6" w:rsidRDefault="000F3A14" w:rsidP="00F71D29">
      <w:pPr>
        <w:tabs>
          <w:tab w:val="left" w:pos="1110"/>
        </w:tabs>
        <w:jc w:val="both"/>
        <w:outlineLvl w:val="0"/>
        <w:rPr>
          <w:rStyle w:val="FontStyle41"/>
          <w:sz w:val="24"/>
          <w:szCs w:val="24"/>
        </w:rPr>
      </w:pPr>
      <w:r>
        <w:rPr>
          <w:rStyle w:val="FontStyle41"/>
          <w:sz w:val="24"/>
          <w:szCs w:val="24"/>
        </w:rPr>
        <w:tab/>
      </w:r>
      <w:r w:rsidR="005A1BF7" w:rsidRPr="005A1BF7">
        <w:rPr>
          <w:rStyle w:val="FontStyle41"/>
          <w:sz w:val="24"/>
          <w:szCs w:val="24"/>
        </w:rPr>
        <w:t>Участникът деклари</w:t>
      </w:r>
      <w:r>
        <w:rPr>
          <w:rStyle w:val="FontStyle41"/>
          <w:sz w:val="24"/>
          <w:szCs w:val="24"/>
        </w:rPr>
        <w:t>р</w:t>
      </w:r>
      <w:r w:rsidR="005A1BF7" w:rsidRPr="005A1BF7">
        <w:rPr>
          <w:rStyle w:val="FontStyle41"/>
          <w:sz w:val="24"/>
          <w:szCs w:val="24"/>
        </w:rPr>
        <w:t>а липсата на посочените основания за отстраняване по Закона за икономическите и финансовите отношения с дружества, регистрирани в юрисдикции с преференциален данъчен режим</w:t>
      </w:r>
      <w:r w:rsidR="00553094">
        <w:rPr>
          <w:rStyle w:val="FontStyle41"/>
          <w:sz w:val="24"/>
          <w:szCs w:val="24"/>
        </w:rPr>
        <w:t>, контролираните от тях лица и техните действителни собственици</w:t>
      </w:r>
      <w:r>
        <w:rPr>
          <w:rStyle w:val="FontStyle41"/>
          <w:sz w:val="24"/>
          <w:szCs w:val="24"/>
        </w:rPr>
        <w:t xml:space="preserve"> в </w:t>
      </w:r>
      <w:r w:rsidR="00D20D01" w:rsidRPr="005A1BF7">
        <w:rPr>
          <w:rStyle w:val="FontStyle41"/>
          <w:sz w:val="24"/>
          <w:szCs w:val="24"/>
        </w:rPr>
        <w:t>ЕЕДОП</w:t>
      </w:r>
      <w:r>
        <w:rPr>
          <w:rStyle w:val="FontStyle41"/>
          <w:sz w:val="24"/>
          <w:szCs w:val="24"/>
        </w:rPr>
        <w:t xml:space="preserve">, част ІІІ Основания за изключване, </w:t>
      </w:r>
      <w:r w:rsidRPr="000F3A14">
        <w:rPr>
          <w:rStyle w:val="FontStyle41"/>
          <w:sz w:val="24"/>
          <w:szCs w:val="24"/>
        </w:rPr>
        <w:t xml:space="preserve">Г: </w:t>
      </w:r>
      <w:r>
        <w:rPr>
          <w:rStyle w:val="FontStyle41"/>
          <w:sz w:val="24"/>
          <w:szCs w:val="24"/>
        </w:rPr>
        <w:t>„Д</w:t>
      </w:r>
      <w:r w:rsidRPr="000F3A14">
        <w:rPr>
          <w:rStyle w:val="FontStyle41"/>
          <w:sz w:val="24"/>
          <w:szCs w:val="24"/>
        </w:rPr>
        <w:t>руги основания за изключване, които може да бъдат предвидени в националното законодателство на възлагащия орган или възложителя на държава членка</w:t>
      </w:r>
      <w:r>
        <w:rPr>
          <w:rStyle w:val="FontStyle41"/>
          <w:sz w:val="24"/>
          <w:szCs w:val="24"/>
        </w:rPr>
        <w:t>”</w:t>
      </w:r>
      <w:r w:rsidR="005A1BF7" w:rsidRPr="005A1BF7">
        <w:rPr>
          <w:rStyle w:val="FontStyle41"/>
          <w:sz w:val="24"/>
          <w:szCs w:val="24"/>
        </w:rPr>
        <w:t>.</w:t>
      </w:r>
    </w:p>
    <w:p w:rsidR="00B678FA" w:rsidRPr="000F3A14" w:rsidRDefault="00BF6B59" w:rsidP="00BF6B59">
      <w:pPr>
        <w:tabs>
          <w:tab w:val="left" w:pos="1110"/>
        </w:tabs>
        <w:jc w:val="both"/>
        <w:outlineLvl w:val="0"/>
        <w:rPr>
          <w:rStyle w:val="FontStyle42"/>
          <w:i w:val="0"/>
          <w:sz w:val="24"/>
          <w:szCs w:val="24"/>
        </w:rPr>
      </w:pPr>
      <w:r>
        <w:rPr>
          <w:rStyle w:val="FontStyle42"/>
          <w:b w:val="0"/>
          <w:i w:val="0"/>
        </w:rPr>
        <w:tab/>
      </w:r>
      <w:r w:rsidR="005A1BF7" w:rsidRPr="005A1BF7">
        <w:rPr>
          <w:rStyle w:val="FontStyle42"/>
          <w:i w:val="0"/>
          <w:sz w:val="24"/>
          <w:szCs w:val="24"/>
        </w:rPr>
        <w:t>4. КРИТЕРИИ ЗА ПОДБОР:</w:t>
      </w:r>
      <w:r w:rsidR="005A1BF7" w:rsidRPr="005A1BF7">
        <w:rPr>
          <w:rStyle w:val="FontStyle42"/>
          <w:i w:val="0"/>
          <w:sz w:val="24"/>
          <w:szCs w:val="24"/>
        </w:rPr>
        <w:tab/>
      </w:r>
    </w:p>
    <w:p w:rsidR="00BF6B59" w:rsidRPr="000F3A14" w:rsidRDefault="000F3A14" w:rsidP="00BF6B59">
      <w:pPr>
        <w:tabs>
          <w:tab w:val="left" w:pos="1110"/>
        </w:tabs>
        <w:jc w:val="both"/>
        <w:outlineLvl w:val="0"/>
        <w:rPr>
          <w:rStyle w:val="FontStyle42"/>
          <w:b w:val="0"/>
          <w:i w:val="0"/>
          <w:sz w:val="24"/>
          <w:szCs w:val="24"/>
        </w:rPr>
      </w:pPr>
      <w:r>
        <w:rPr>
          <w:rStyle w:val="FontStyle42"/>
          <w:b w:val="0"/>
          <w:i w:val="0"/>
          <w:sz w:val="24"/>
          <w:szCs w:val="24"/>
        </w:rPr>
        <w:tab/>
      </w:r>
      <w:r w:rsidR="005A1BF7" w:rsidRPr="005A1BF7">
        <w:rPr>
          <w:rStyle w:val="FontStyle42"/>
          <w:b w:val="0"/>
          <w:i w:val="0"/>
          <w:sz w:val="24"/>
          <w:szCs w:val="24"/>
        </w:rPr>
        <w:t>4.1.</w:t>
      </w:r>
      <w:r w:rsidR="005A1BF7" w:rsidRPr="005A1BF7">
        <w:rPr>
          <w:rStyle w:val="FontStyle42"/>
          <w:b w:val="0"/>
          <w:i w:val="0"/>
          <w:sz w:val="24"/>
          <w:szCs w:val="24"/>
        </w:rPr>
        <w:tab/>
        <w:t>Годност за упражняване на професионална дейност:</w:t>
      </w:r>
    </w:p>
    <w:p w:rsidR="00A77E78" w:rsidRPr="00491120" w:rsidRDefault="000F3A14" w:rsidP="00A77E78">
      <w:pPr>
        <w:tabs>
          <w:tab w:val="left" w:pos="1110"/>
        </w:tabs>
        <w:jc w:val="both"/>
        <w:outlineLvl w:val="0"/>
        <w:rPr>
          <w:rStyle w:val="FontStyle42"/>
          <w:b w:val="0"/>
          <w:i w:val="0"/>
          <w:sz w:val="24"/>
          <w:szCs w:val="24"/>
        </w:rPr>
      </w:pPr>
      <w:r>
        <w:rPr>
          <w:rStyle w:val="FontStyle42"/>
          <w:b w:val="0"/>
          <w:i w:val="0"/>
          <w:sz w:val="24"/>
          <w:szCs w:val="24"/>
        </w:rPr>
        <w:tab/>
      </w:r>
      <w:r w:rsidR="005A1BF7" w:rsidRPr="005A1BF7">
        <w:rPr>
          <w:rStyle w:val="FontStyle42"/>
          <w:b w:val="0"/>
          <w:i w:val="0"/>
          <w:sz w:val="24"/>
          <w:szCs w:val="24"/>
        </w:rPr>
        <w:t>4.1.1. За Обособена позиция № 1 - № 9:</w:t>
      </w:r>
      <w:r w:rsidR="004F00D5">
        <w:rPr>
          <w:rStyle w:val="FontStyle42"/>
          <w:b w:val="0"/>
          <w:i w:val="0"/>
          <w:sz w:val="24"/>
          <w:szCs w:val="24"/>
        </w:rPr>
        <w:t xml:space="preserve"> </w:t>
      </w:r>
      <w:r w:rsidR="005A1BF7" w:rsidRPr="005A1BF7">
        <w:rPr>
          <w:rStyle w:val="FontStyle42"/>
          <w:b w:val="0"/>
          <w:i w:val="0"/>
          <w:sz w:val="24"/>
          <w:szCs w:val="24"/>
        </w:rPr>
        <w:t>Участниците, съгласно изискването на чл.</w:t>
      </w:r>
      <w:r w:rsidR="004F00D5">
        <w:rPr>
          <w:rStyle w:val="FontStyle42"/>
          <w:b w:val="0"/>
          <w:i w:val="0"/>
          <w:sz w:val="24"/>
          <w:szCs w:val="24"/>
        </w:rPr>
        <w:t xml:space="preserve"> </w:t>
      </w:r>
      <w:r w:rsidR="005A1BF7" w:rsidRPr="005A1BF7">
        <w:rPr>
          <w:rStyle w:val="FontStyle42"/>
          <w:b w:val="0"/>
          <w:i w:val="0"/>
          <w:sz w:val="24"/>
          <w:szCs w:val="24"/>
        </w:rPr>
        <w:t>12 от Кодекса за застраховането трябва да притежават валиден лиценз/разрешение издаден от компетентен орган за извършване на застрахователна дейност на територията на Република България, в чийто обхват следва да са включени всички видове застраховки, предмет на съответната обособена позиция, за която същият подава оферта, а чуждестранните лица – аналогичен документ, съгласно законодателството на държавата</w:t>
      </w:r>
      <w:r>
        <w:rPr>
          <w:rStyle w:val="FontStyle42"/>
          <w:b w:val="0"/>
          <w:i w:val="0"/>
          <w:sz w:val="24"/>
          <w:szCs w:val="24"/>
        </w:rPr>
        <w:t xml:space="preserve"> членка, в която са установени.</w:t>
      </w:r>
    </w:p>
    <w:p w:rsidR="000B7CDB" w:rsidRPr="000F3A14" w:rsidRDefault="00491120" w:rsidP="00BF6B59">
      <w:pPr>
        <w:tabs>
          <w:tab w:val="left" w:pos="1110"/>
        </w:tabs>
        <w:jc w:val="both"/>
        <w:outlineLvl w:val="0"/>
        <w:rPr>
          <w:rStyle w:val="FontStyle42"/>
          <w:b w:val="0"/>
          <w:i w:val="0"/>
          <w:sz w:val="24"/>
          <w:szCs w:val="24"/>
        </w:rPr>
      </w:pPr>
      <w:r>
        <w:rPr>
          <w:rStyle w:val="FontStyle42"/>
          <w:b w:val="0"/>
          <w:i w:val="0"/>
          <w:sz w:val="24"/>
          <w:szCs w:val="24"/>
        </w:rPr>
        <w:tab/>
      </w:r>
      <w:r w:rsidR="005A1BF7" w:rsidRPr="005A1BF7">
        <w:rPr>
          <w:rStyle w:val="FontStyle42"/>
          <w:b w:val="0"/>
          <w:i w:val="0"/>
          <w:sz w:val="24"/>
          <w:szCs w:val="24"/>
        </w:rPr>
        <w:t xml:space="preserve">4.1.2. За </w:t>
      </w:r>
      <w:r w:rsidR="004F00D5">
        <w:rPr>
          <w:rStyle w:val="FontStyle42"/>
          <w:b w:val="0"/>
          <w:i w:val="0"/>
          <w:sz w:val="24"/>
          <w:szCs w:val="24"/>
        </w:rPr>
        <w:t>О</w:t>
      </w:r>
      <w:r w:rsidR="004F00D5" w:rsidRPr="005A1BF7">
        <w:rPr>
          <w:rStyle w:val="FontStyle42"/>
          <w:b w:val="0"/>
          <w:i w:val="0"/>
          <w:sz w:val="24"/>
          <w:szCs w:val="24"/>
        </w:rPr>
        <w:t xml:space="preserve">бособена </w:t>
      </w:r>
      <w:r w:rsidR="005A1BF7" w:rsidRPr="005A1BF7">
        <w:rPr>
          <w:rStyle w:val="FontStyle42"/>
          <w:b w:val="0"/>
          <w:i w:val="0"/>
          <w:sz w:val="24"/>
          <w:szCs w:val="24"/>
        </w:rPr>
        <w:t>позиция № 3, 4, 6 и 7: Участниците трябва да притежават издадено валидно потвърждение за извършване на застрахователна дейност на територията на Република Румъния при условията на свобода на предоставяне на услуги или на друг еквивалентен документ, който позволява извършването на застрахователни услуги на територията на Република Румъния.</w:t>
      </w:r>
    </w:p>
    <w:p w:rsidR="00BF6B59" w:rsidRPr="000F3A14" w:rsidRDefault="00491120" w:rsidP="00BF6B59">
      <w:pPr>
        <w:tabs>
          <w:tab w:val="left" w:pos="1110"/>
        </w:tabs>
        <w:jc w:val="both"/>
        <w:outlineLvl w:val="0"/>
        <w:rPr>
          <w:rStyle w:val="FontStyle42"/>
          <w:b w:val="0"/>
          <w:i w:val="0"/>
          <w:sz w:val="24"/>
          <w:szCs w:val="24"/>
        </w:rPr>
      </w:pPr>
      <w:r>
        <w:rPr>
          <w:rStyle w:val="FontStyle42"/>
          <w:b w:val="0"/>
          <w:i w:val="0"/>
          <w:sz w:val="24"/>
          <w:szCs w:val="24"/>
        </w:rPr>
        <w:tab/>
      </w:r>
      <w:r w:rsidR="005A1BF7" w:rsidRPr="005A1BF7">
        <w:rPr>
          <w:rStyle w:val="FontStyle42"/>
          <w:b w:val="0"/>
          <w:i w:val="0"/>
          <w:sz w:val="24"/>
          <w:szCs w:val="24"/>
        </w:rPr>
        <w:t xml:space="preserve">В офертата участникът декларира годността за упражняване на професионална дейност в раздел А: „Годност” в част ІV „Критерии за подбор” от ЕЕДОП. </w:t>
      </w:r>
    </w:p>
    <w:p w:rsidR="00A338C5" w:rsidRDefault="00491120">
      <w:pPr>
        <w:tabs>
          <w:tab w:val="left" w:pos="1110"/>
        </w:tabs>
        <w:jc w:val="both"/>
        <w:outlineLvl w:val="0"/>
        <w:rPr>
          <w:rStyle w:val="FontStyle42"/>
          <w:b w:val="0"/>
          <w:i w:val="0"/>
          <w:sz w:val="24"/>
          <w:szCs w:val="24"/>
        </w:rPr>
      </w:pPr>
      <w:r>
        <w:rPr>
          <w:rStyle w:val="FontStyle42"/>
          <w:b w:val="0"/>
          <w:i w:val="0"/>
          <w:sz w:val="24"/>
          <w:szCs w:val="24"/>
        </w:rPr>
        <w:lastRenderedPageBreak/>
        <w:tab/>
      </w:r>
      <w:r w:rsidR="005A1BF7" w:rsidRPr="005A1BF7">
        <w:rPr>
          <w:rStyle w:val="FontStyle42"/>
          <w:b w:val="0"/>
          <w:i w:val="0"/>
          <w:sz w:val="24"/>
          <w:szCs w:val="24"/>
        </w:rPr>
        <w:t>Преди сключване на договор за обществена поръчка, възложителят изисква от участника, определен за изпълнител, копие от валиден лиценз/разрешение издаден от компетентен орган за извършване на застрахователна дейност на територията на Република България, с обхват - всички видове застраховки, предмет на съответната обособена позиция, а чуждестранните лица – копие от валиден аналогичен документ, съгласно законодателството на държавата членка, в която са установени</w:t>
      </w:r>
      <w:r>
        <w:rPr>
          <w:rStyle w:val="FontStyle42"/>
          <w:b w:val="0"/>
          <w:i w:val="0"/>
          <w:sz w:val="24"/>
          <w:szCs w:val="24"/>
        </w:rPr>
        <w:t xml:space="preserve">. Изпълнителят </w:t>
      </w:r>
      <w:r w:rsidR="005A1BF7" w:rsidRPr="005A1BF7">
        <w:rPr>
          <w:rStyle w:val="FontStyle42"/>
          <w:b w:val="0"/>
          <w:i w:val="0"/>
          <w:sz w:val="24"/>
          <w:szCs w:val="24"/>
        </w:rPr>
        <w:t>по обособена позиция № 3,</w:t>
      </w:r>
      <w:r w:rsidR="00425F6E">
        <w:rPr>
          <w:rStyle w:val="FontStyle42"/>
          <w:b w:val="0"/>
          <w:i w:val="0"/>
          <w:sz w:val="24"/>
          <w:szCs w:val="24"/>
        </w:rPr>
        <w:t xml:space="preserve"> </w:t>
      </w:r>
      <w:r w:rsidR="005A1BF7" w:rsidRPr="005A1BF7">
        <w:rPr>
          <w:rStyle w:val="FontStyle42"/>
          <w:b w:val="0"/>
          <w:i w:val="0"/>
          <w:sz w:val="24"/>
          <w:szCs w:val="24"/>
        </w:rPr>
        <w:t>4, 6 и 7, представя и копие от валидно потвърждение за извършване на застрахователна дейност на територията на Република Румъния при условията на свобода на предоставяне на услуги или на друг еквивалентен документ, който позволява извършването на застрахователни услуги на територията на Република Румъния.</w:t>
      </w:r>
    </w:p>
    <w:p w:rsidR="00BF6B59" w:rsidRPr="000F3A14" w:rsidRDefault="00491120" w:rsidP="00BF6B59">
      <w:pPr>
        <w:tabs>
          <w:tab w:val="left" w:pos="1110"/>
        </w:tabs>
        <w:jc w:val="both"/>
        <w:outlineLvl w:val="0"/>
        <w:rPr>
          <w:rStyle w:val="FontStyle42"/>
          <w:b w:val="0"/>
          <w:i w:val="0"/>
          <w:sz w:val="24"/>
          <w:szCs w:val="24"/>
        </w:rPr>
      </w:pPr>
      <w:r>
        <w:rPr>
          <w:rStyle w:val="FontStyle42"/>
          <w:b w:val="0"/>
          <w:i w:val="0"/>
          <w:sz w:val="24"/>
          <w:szCs w:val="24"/>
        </w:rPr>
        <w:tab/>
      </w:r>
      <w:r w:rsidR="005A1BF7" w:rsidRPr="005A1BF7">
        <w:rPr>
          <w:rStyle w:val="FontStyle42"/>
          <w:b w:val="0"/>
          <w:i w:val="0"/>
          <w:sz w:val="24"/>
          <w:szCs w:val="24"/>
        </w:rPr>
        <w:t>В случай на участник – обединение – изискването се отнася до членовете на обединението, които ще извършват дейности по застраховане.</w:t>
      </w:r>
    </w:p>
    <w:p w:rsidR="00D41F8E" w:rsidRPr="00B678FA" w:rsidRDefault="005A1BF7" w:rsidP="00BF6B59">
      <w:pPr>
        <w:tabs>
          <w:tab w:val="left" w:pos="1110"/>
        </w:tabs>
        <w:jc w:val="both"/>
        <w:outlineLvl w:val="0"/>
        <w:rPr>
          <w:rStyle w:val="FontStyle41"/>
          <w:sz w:val="24"/>
          <w:szCs w:val="24"/>
        </w:rPr>
      </w:pPr>
      <w:r w:rsidRPr="005A1BF7">
        <w:rPr>
          <w:rStyle w:val="FontStyle41"/>
          <w:sz w:val="24"/>
          <w:szCs w:val="24"/>
        </w:rPr>
        <w:tab/>
        <w:t>4.2. Изисквания за технически и професионални възможности:</w:t>
      </w:r>
    </w:p>
    <w:p w:rsidR="006800A3" w:rsidRPr="00B678FA" w:rsidRDefault="005A1BF7" w:rsidP="006800A3">
      <w:pPr>
        <w:tabs>
          <w:tab w:val="left" w:pos="1110"/>
        </w:tabs>
        <w:jc w:val="both"/>
        <w:outlineLvl w:val="0"/>
        <w:rPr>
          <w:rStyle w:val="FontStyle41"/>
          <w:sz w:val="24"/>
          <w:szCs w:val="24"/>
        </w:rPr>
      </w:pPr>
      <w:r w:rsidRPr="005A1BF7">
        <w:rPr>
          <w:rStyle w:val="FontStyle41"/>
          <w:sz w:val="24"/>
          <w:szCs w:val="24"/>
        </w:rPr>
        <w:tab/>
        <w:t xml:space="preserve">4.2.1. </w:t>
      </w:r>
      <w:r w:rsidR="00A73727">
        <w:rPr>
          <w:rStyle w:val="FontStyle41"/>
          <w:sz w:val="24"/>
          <w:szCs w:val="24"/>
        </w:rPr>
        <w:t xml:space="preserve">За Обособена позиция №1, № 2, № 3, № 5, № 6, № 7, № 8 и № 9: </w:t>
      </w:r>
      <w:r w:rsidRPr="005A1BF7">
        <w:rPr>
          <w:rStyle w:val="FontStyle41"/>
          <w:sz w:val="24"/>
          <w:szCs w:val="24"/>
        </w:rPr>
        <w:t>Участниците следва да са изпълнили най-малко 1 (една) дейност с предмет, идентични или сходни с тези по съответната обособената позиция на настоящата поръчка за последните 3 (три) години от датата на подава</w:t>
      </w:r>
      <w:r w:rsidR="001670C3">
        <w:rPr>
          <w:rStyle w:val="FontStyle41"/>
          <w:sz w:val="24"/>
          <w:szCs w:val="24"/>
        </w:rPr>
        <w:t>не</w:t>
      </w:r>
      <w:r w:rsidR="004A538A">
        <w:rPr>
          <w:rStyle w:val="FontStyle41"/>
          <w:sz w:val="24"/>
          <w:szCs w:val="24"/>
        </w:rPr>
        <w:t xml:space="preserve"> на офертата, за която участникът</w:t>
      </w:r>
      <w:r w:rsidRPr="005A1BF7">
        <w:rPr>
          <w:rStyle w:val="FontStyle41"/>
          <w:sz w:val="24"/>
          <w:szCs w:val="24"/>
        </w:rPr>
        <w:t xml:space="preserve"> подава оферта. Като сходни с предмета на настоящата поръчка възложителят ще приема:</w:t>
      </w:r>
    </w:p>
    <w:p w:rsidR="006800A3" w:rsidRPr="00B678FA" w:rsidRDefault="005A1BF7" w:rsidP="006800A3">
      <w:pPr>
        <w:tabs>
          <w:tab w:val="left" w:pos="1110"/>
        </w:tabs>
        <w:jc w:val="both"/>
        <w:outlineLvl w:val="0"/>
        <w:rPr>
          <w:rStyle w:val="FontStyle41"/>
          <w:sz w:val="24"/>
          <w:szCs w:val="24"/>
        </w:rPr>
      </w:pPr>
      <w:r w:rsidRPr="005A1BF7">
        <w:rPr>
          <w:rStyle w:val="FontStyle41"/>
          <w:sz w:val="24"/>
          <w:szCs w:val="24"/>
        </w:rPr>
        <w:t>За обособена позиция № 1: застраховане по застраховка „Гражданска отговорност” на автомобилистите на моторни превозни средств</w:t>
      </w:r>
      <w:r w:rsidR="00774D13">
        <w:rPr>
          <w:rStyle w:val="FontStyle41"/>
          <w:sz w:val="24"/>
          <w:szCs w:val="24"/>
        </w:rPr>
        <w:t>а</w:t>
      </w:r>
      <w:r w:rsidRPr="005A1BF7">
        <w:rPr>
          <w:rStyle w:val="FontStyle41"/>
          <w:sz w:val="24"/>
          <w:szCs w:val="24"/>
        </w:rPr>
        <w:t>”;</w:t>
      </w:r>
    </w:p>
    <w:p w:rsidR="006800A3" w:rsidRPr="00B678FA" w:rsidRDefault="005A1BF7" w:rsidP="006800A3">
      <w:pPr>
        <w:tabs>
          <w:tab w:val="left" w:pos="1110"/>
        </w:tabs>
        <w:jc w:val="both"/>
        <w:outlineLvl w:val="0"/>
        <w:rPr>
          <w:rStyle w:val="FontStyle41"/>
          <w:sz w:val="24"/>
          <w:szCs w:val="24"/>
        </w:rPr>
      </w:pPr>
      <w:r w:rsidRPr="005A1BF7">
        <w:rPr>
          <w:rStyle w:val="FontStyle41"/>
          <w:sz w:val="24"/>
          <w:szCs w:val="24"/>
        </w:rPr>
        <w:t>За обособена позиция № 2: застраховане по застраховка „Злополука на местата в моторни превозни средства”;</w:t>
      </w:r>
    </w:p>
    <w:p w:rsidR="006800A3" w:rsidRPr="00B678FA" w:rsidRDefault="005A1BF7" w:rsidP="006800A3">
      <w:pPr>
        <w:tabs>
          <w:tab w:val="left" w:pos="1110"/>
        </w:tabs>
        <w:jc w:val="both"/>
        <w:outlineLvl w:val="0"/>
        <w:rPr>
          <w:rStyle w:val="FontStyle41"/>
          <w:sz w:val="24"/>
          <w:szCs w:val="24"/>
        </w:rPr>
      </w:pPr>
      <w:r w:rsidRPr="005A1BF7">
        <w:rPr>
          <w:rStyle w:val="FontStyle41"/>
          <w:sz w:val="24"/>
          <w:szCs w:val="24"/>
        </w:rPr>
        <w:t>За обособена позиция № 3: застраховане по застраховка „Трудова злополука” на работници и служители;</w:t>
      </w:r>
    </w:p>
    <w:p w:rsidR="00977D62" w:rsidRPr="00B678FA" w:rsidRDefault="005A1BF7" w:rsidP="006800A3">
      <w:pPr>
        <w:tabs>
          <w:tab w:val="left" w:pos="1110"/>
        </w:tabs>
        <w:jc w:val="both"/>
        <w:outlineLvl w:val="0"/>
        <w:rPr>
          <w:rStyle w:val="FontStyle41"/>
          <w:sz w:val="24"/>
          <w:szCs w:val="24"/>
        </w:rPr>
      </w:pPr>
      <w:r w:rsidRPr="005A1BF7">
        <w:rPr>
          <w:rStyle w:val="FontStyle41"/>
          <w:sz w:val="24"/>
          <w:szCs w:val="24"/>
        </w:rPr>
        <w:t>За обособена позиция № 5: застраховане на</w:t>
      </w:r>
      <w:r w:rsidR="00774D13">
        <w:rPr>
          <w:rStyle w:val="FontStyle41"/>
          <w:sz w:val="24"/>
          <w:szCs w:val="24"/>
        </w:rPr>
        <w:t xml:space="preserve"> моторни превозни средства със застраховка „Каско”</w:t>
      </w:r>
      <w:r w:rsidRPr="005A1BF7">
        <w:rPr>
          <w:rStyle w:val="FontStyle41"/>
          <w:sz w:val="24"/>
          <w:szCs w:val="24"/>
        </w:rPr>
        <w:t>;</w:t>
      </w:r>
    </w:p>
    <w:p w:rsidR="00977D62" w:rsidRPr="00B678FA" w:rsidRDefault="005A1BF7" w:rsidP="006800A3">
      <w:pPr>
        <w:tabs>
          <w:tab w:val="left" w:pos="1110"/>
        </w:tabs>
        <w:jc w:val="both"/>
        <w:outlineLvl w:val="0"/>
        <w:rPr>
          <w:rStyle w:val="FontStyle41"/>
          <w:sz w:val="24"/>
          <w:szCs w:val="24"/>
        </w:rPr>
      </w:pPr>
      <w:r w:rsidRPr="005A1BF7">
        <w:rPr>
          <w:rStyle w:val="FontStyle41"/>
          <w:sz w:val="24"/>
          <w:szCs w:val="24"/>
        </w:rPr>
        <w:t>За обособена позиция № 6: застраховане отговорност на лица за имуществени и неимуществени вреди спрямо трети лица във връзка с осъществяване на стопанска дейност;</w:t>
      </w:r>
    </w:p>
    <w:p w:rsidR="00E67CF1" w:rsidRPr="00B678FA" w:rsidRDefault="005A1BF7" w:rsidP="00E67CF1">
      <w:pPr>
        <w:tabs>
          <w:tab w:val="left" w:pos="1110"/>
        </w:tabs>
        <w:jc w:val="both"/>
        <w:outlineLvl w:val="0"/>
        <w:rPr>
          <w:rStyle w:val="FontStyle41"/>
          <w:sz w:val="24"/>
          <w:szCs w:val="24"/>
        </w:rPr>
      </w:pPr>
      <w:r w:rsidRPr="005A1BF7">
        <w:rPr>
          <w:rStyle w:val="FontStyle41"/>
          <w:sz w:val="24"/>
          <w:szCs w:val="24"/>
        </w:rPr>
        <w:t>За обособена позиция № 7: застр</w:t>
      </w:r>
      <w:r w:rsidR="00774D13">
        <w:rPr>
          <w:rStyle w:val="FontStyle41"/>
          <w:sz w:val="24"/>
          <w:szCs w:val="24"/>
        </w:rPr>
        <w:t>аховане отговорност на</w:t>
      </w:r>
      <w:r w:rsidRPr="005A1BF7">
        <w:rPr>
          <w:rStyle w:val="FontStyle41"/>
          <w:sz w:val="24"/>
          <w:szCs w:val="24"/>
        </w:rPr>
        <w:t xml:space="preserve"> лица за имуществени и неимуществени вреди спрямо трети лица във връзка с поддръжка </w:t>
      </w:r>
      <w:r w:rsidR="00462308">
        <w:rPr>
          <w:rStyle w:val="FontStyle41"/>
          <w:sz w:val="24"/>
          <w:szCs w:val="24"/>
        </w:rPr>
        <w:t>и</w:t>
      </w:r>
      <w:r w:rsidRPr="005A1BF7">
        <w:rPr>
          <w:rStyle w:val="FontStyle41"/>
          <w:sz w:val="24"/>
          <w:szCs w:val="24"/>
        </w:rPr>
        <w:t xml:space="preserve"> експлоатация на </w:t>
      </w:r>
      <w:r w:rsidR="00462308">
        <w:rPr>
          <w:rStyle w:val="FontStyle41"/>
          <w:sz w:val="24"/>
          <w:szCs w:val="24"/>
        </w:rPr>
        <w:t xml:space="preserve">мостово съоръжение и/или друго </w:t>
      </w:r>
      <w:r w:rsidRPr="005A1BF7">
        <w:rPr>
          <w:rStyle w:val="FontStyle41"/>
          <w:sz w:val="24"/>
          <w:szCs w:val="24"/>
        </w:rPr>
        <w:t>инфраструктурно съоръжение;</w:t>
      </w:r>
    </w:p>
    <w:p w:rsidR="00DF3944" w:rsidRPr="00B678FA" w:rsidRDefault="005A1BF7" w:rsidP="00E67CF1">
      <w:pPr>
        <w:tabs>
          <w:tab w:val="left" w:pos="1110"/>
        </w:tabs>
        <w:jc w:val="both"/>
        <w:outlineLvl w:val="0"/>
        <w:rPr>
          <w:rStyle w:val="FontStyle41"/>
          <w:sz w:val="24"/>
          <w:szCs w:val="24"/>
        </w:rPr>
      </w:pPr>
      <w:r w:rsidRPr="005A1BF7">
        <w:rPr>
          <w:rStyle w:val="FontStyle41"/>
          <w:sz w:val="24"/>
          <w:szCs w:val="24"/>
        </w:rPr>
        <w:lastRenderedPageBreak/>
        <w:t xml:space="preserve">За обособена позиция № 8:  </w:t>
      </w:r>
      <w:r w:rsidR="00774D13" w:rsidRPr="00B678FA">
        <w:rPr>
          <w:rStyle w:val="FontStyle41"/>
          <w:sz w:val="24"/>
          <w:szCs w:val="24"/>
        </w:rPr>
        <w:t>застраховане</w:t>
      </w:r>
      <w:r w:rsidRPr="005A1BF7">
        <w:rPr>
          <w:rStyle w:val="FontStyle41"/>
          <w:sz w:val="24"/>
          <w:szCs w:val="24"/>
        </w:rPr>
        <w:t xml:space="preserve"> срещу загуби и/или разноски на лице, поради причинени на трети лица имуществени и/или неимуществени вреди във връзка с притежаване и/или ползване на плавателни съдове;</w:t>
      </w:r>
    </w:p>
    <w:p w:rsidR="00E67CF1" w:rsidRDefault="005A1BF7" w:rsidP="00E67CF1">
      <w:pPr>
        <w:tabs>
          <w:tab w:val="left" w:pos="1110"/>
        </w:tabs>
        <w:jc w:val="both"/>
        <w:outlineLvl w:val="0"/>
        <w:rPr>
          <w:rStyle w:val="FontStyle41"/>
          <w:sz w:val="24"/>
          <w:szCs w:val="24"/>
        </w:rPr>
      </w:pPr>
      <w:r w:rsidRPr="005A1BF7">
        <w:rPr>
          <w:rStyle w:val="FontStyle41"/>
          <w:sz w:val="24"/>
          <w:szCs w:val="24"/>
        </w:rPr>
        <w:t>За обособен апозиция № 9: застраховка</w:t>
      </w:r>
      <w:r w:rsidR="00774D13">
        <w:rPr>
          <w:rStyle w:val="FontStyle41"/>
          <w:sz w:val="24"/>
          <w:szCs w:val="24"/>
        </w:rPr>
        <w:t xml:space="preserve"> по застраховка „Каско” или еквивалент</w:t>
      </w:r>
      <w:r w:rsidRPr="005A1BF7">
        <w:rPr>
          <w:rStyle w:val="FontStyle41"/>
          <w:sz w:val="24"/>
          <w:szCs w:val="24"/>
        </w:rPr>
        <w:t xml:space="preserve"> на плавателни съдове.  </w:t>
      </w:r>
    </w:p>
    <w:p w:rsidR="00D258C7" w:rsidRDefault="005A1BF7" w:rsidP="00BF6B59">
      <w:pPr>
        <w:tabs>
          <w:tab w:val="left" w:pos="1110"/>
        </w:tabs>
        <w:jc w:val="both"/>
        <w:outlineLvl w:val="0"/>
        <w:rPr>
          <w:rStyle w:val="FontStyle41"/>
          <w:sz w:val="24"/>
          <w:szCs w:val="24"/>
        </w:rPr>
      </w:pPr>
      <w:r w:rsidRPr="005A1BF7">
        <w:rPr>
          <w:rStyle w:val="FontStyle41"/>
          <w:sz w:val="24"/>
          <w:szCs w:val="24"/>
        </w:rPr>
        <w:tab/>
      </w:r>
      <w:r w:rsidR="00751638" w:rsidRPr="00903666">
        <w:rPr>
          <w:rStyle w:val="FontStyle41"/>
          <w:sz w:val="24"/>
          <w:szCs w:val="24"/>
        </w:rPr>
        <w:t xml:space="preserve">4.2.2. </w:t>
      </w:r>
      <w:r w:rsidR="00D17FC5">
        <w:rPr>
          <w:rStyle w:val="FontStyle42"/>
          <w:b w:val="0"/>
          <w:i w:val="0"/>
          <w:sz w:val="24"/>
          <w:szCs w:val="24"/>
        </w:rPr>
        <w:t xml:space="preserve">За обособена позиция № 4: Участниците следва да са изпълнили </w:t>
      </w:r>
      <w:r w:rsidR="00D17FC5">
        <w:rPr>
          <w:rStyle w:val="FontStyle41"/>
          <w:sz w:val="24"/>
          <w:szCs w:val="24"/>
        </w:rPr>
        <w:t xml:space="preserve">най-малко 1 (една) дейност с предмет и обем, идентичен или сходен с този по обособената позиция № 4, за последните 3 (три) години от датата на подаване на офертата, </w:t>
      </w:r>
      <w:r w:rsidR="00D17FC5">
        <w:rPr>
          <w:rStyle w:val="FontStyle42"/>
          <w:b w:val="0"/>
          <w:i w:val="0"/>
          <w:sz w:val="24"/>
          <w:szCs w:val="24"/>
        </w:rPr>
        <w:t xml:space="preserve">застрахователната сума по която да не е по-малка от 50 на сто от застрахователната сума на всички активи на възложителя, подлежащи на застраховане през първата година, и предмет на обособената позиция № 4, която е в размер на </w:t>
      </w:r>
      <w:r w:rsidR="00D17FC5">
        <w:rPr>
          <w:rStyle w:val="FontStyle41"/>
          <w:sz w:val="24"/>
          <w:szCs w:val="24"/>
        </w:rPr>
        <w:t xml:space="preserve"> 284 013 792,35</w:t>
      </w:r>
      <w:r w:rsidR="00D17FC5">
        <w:rPr>
          <w:rStyle w:val="FontStyle41"/>
          <w:sz w:val="24"/>
          <w:szCs w:val="24"/>
          <w:lang w:val="en-US"/>
        </w:rPr>
        <w:t xml:space="preserve"> </w:t>
      </w:r>
      <w:r w:rsidR="00D17FC5">
        <w:rPr>
          <w:rStyle w:val="FontStyle41"/>
          <w:sz w:val="24"/>
          <w:szCs w:val="24"/>
        </w:rPr>
        <w:t>лв</w:t>
      </w:r>
      <w:r w:rsidR="00D17FC5">
        <w:rPr>
          <w:rStyle w:val="FontStyle42"/>
          <w:b w:val="0"/>
          <w:i w:val="0"/>
          <w:sz w:val="24"/>
          <w:szCs w:val="24"/>
        </w:rPr>
        <w:t xml:space="preserve">. </w:t>
      </w:r>
      <w:r w:rsidR="00D17FC5">
        <w:rPr>
          <w:rStyle w:val="FontStyle41"/>
          <w:sz w:val="24"/>
          <w:szCs w:val="24"/>
        </w:rPr>
        <w:t>Като сходни с предмета на обособената позиция № 4 възложителят ще приема: застраховане на недвижими имоти с нежилищно предназначение и функции и застраховане на мостово съоръжение и/или друго инфраструктурно съоръжение.</w:t>
      </w:r>
    </w:p>
    <w:p w:rsidR="00D41F8E" w:rsidRDefault="00D258C7" w:rsidP="00BF6B59">
      <w:pPr>
        <w:tabs>
          <w:tab w:val="left" w:pos="1110"/>
        </w:tabs>
        <w:jc w:val="both"/>
        <w:outlineLvl w:val="0"/>
        <w:rPr>
          <w:rStyle w:val="FontStyle41"/>
          <w:sz w:val="24"/>
          <w:szCs w:val="24"/>
        </w:rPr>
      </w:pPr>
      <w:r>
        <w:rPr>
          <w:rStyle w:val="FontStyle41"/>
          <w:sz w:val="24"/>
          <w:szCs w:val="24"/>
        </w:rPr>
        <w:tab/>
      </w:r>
      <w:r w:rsidR="005A1BF7" w:rsidRPr="005A1BF7">
        <w:rPr>
          <w:rStyle w:val="FontStyle41"/>
          <w:sz w:val="24"/>
          <w:szCs w:val="24"/>
        </w:rPr>
        <w:t>4.2.</w:t>
      </w:r>
      <w:r>
        <w:rPr>
          <w:rStyle w:val="FontStyle41"/>
          <w:sz w:val="24"/>
          <w:szCs w:val="24"/>
        </w:rPr>
        <w:t>3</w:t>
      </w:r>
      <w:r w:rsidR="005A1BF7" w:rsidRPr="005A1BF7">
        <w:rPr>
          <w:rStyle w:val="FontStyle41"/>
          <w:sz w:val="24"/>
          <w:szCs w:val="24"/>
        </w:rPr>
        <w:t>. За обособен</w:t>
      </w:r>
      <w:r w:rsidR="00C80BB9">
        <w:rPr>
          <w:rStyle w:val="FontStyle41"/>
          <w:sz w:val="24"/>
          <w:szCs w:val="24"/>
        </w:rPr>
        <w:t>и</w:t>
      </w:r>
      <w:r w:rsidR="005A1BF7" w:rsidRPr="005A1BF7">
        <w:rPr>
          <w:rStyle w:val="FontStyle41"/>
          <w:sz w:val="24"/>
          <w:szCs w:val="24"/>
        </w:rPr>
        <w:t xml:space="preserve"> позици</w:t>
      </w:r>
      <w:r w:rsidR="00021381">
        <w:rPr>
          <w:rStyle w:val="FontStyle41"/>
          <w:sz w:val="24"/>
          <w:szCs w:val="24"/>
        </w:rPr>
        <w:t>и</w:t>
      </w:r>
      <w:r w:rsidR="005A1BF7" w:rsidRPr="005A1BF7">
        <w:rPr>
          <w:rStyle w:val="FontStyle41"/>
          <w:sz w:val="24"/>
          <w:szCs w:val="24"/>
        </w:rPr>
        <w:t xml:space="preserve"> № 1 </w:t>
      </w:r>
      <w:r w:rsidR="00C80BB9">
        <w:rPr>
          <w:rStyle w:val="FontStyle41"/>
          <w:sz w:val="24"/>
          <w:szCs w:val="24"/>
        </w:rPr>
        <w:t>–</w:t>
      </w:r>
      <w:r w:rsidR="005A1BF7" w:rsidRPr="005A1BF7">
        <w:rPr>
          <w:rStyle w:val="FontStyle41"/>
          <w:sz w:val="24"/>
          <w:szCs w:val="24"/>
        </w:rPr>
        <w:t xml:space="preserve"> № 9:  Участниците следва да имат на разположение офис в град Видин</w:t>
      </w:r>
      <w:r w:rsidR="00774D13">
        <w:rPr>
          <w:rStyle w:val="FontStyle41"/>
          <w:sz w:val="24"/>
          <w:szCs w:val="24"/>
        </w:rPr>
        <w:t>.</w:t>
      </w:r>
    </w:p>
    <w:p w:rsidR="00B85660" w:rsidRDefault="006C40AD" w:rsidP="00B600A8">
      <w:pPr>
        <w:tabs>
          <w:tab w:val="left" w:pos="1110"/>
        </w:tabs>
        <w:jc w:val="both"/>
        <w:outlineLvl w:val="0"/>
        <w:rPr>
          <w:rStyle w:val="FontStyle42"/>
          <w:b w:val="0"/>
          <w:i w:val="0"/>
          <w:sz w:val="24"/>
          <w:lang w:val="en-US"/>
        </w:rPr>
      </w:pPr>
      <w:r>
        <w:rPr>
          <w:rStyle w:val="FontStyle41"/>
          <w:sz w:val="24"/>
          <w:szCs w:val="24"/>
        </w:rPr>
        <w:tab/>
      </w:r>
      <w:r w:rsidR="005A1BF7" w:rsidRPr="005A1BF7">
        <w:rPr>
          <w:rStyle w:val="FontStyle42"/>
          <w:b w:val="0"/>
          <w:i w:val="0"/>
          <w:sz w:val="24"/>
        </w:rPr>
        <w:t>В офертата участникът декларира критериите за подбор по т. 4.2.1.</w:t>
      </w:r>
      <w:r w:rsidR="00A73727">
        <w:rPr>
          <w:rStyle w:val="FontStyle42"/>
          <w:b w:val="0"/>
          <w:i w:val="0"/>
          <w:sz w:val="24"/>
        </w:rPr>
        <w:t>, т. 4.2.2.</w:t>
      </w:r>
      <w:r w:rsidR="005A1BF7" w:rsidRPr="005A1BF7">
        <w:rPr>
          <w:rStyle w:val="FontStyle42"/>
          <w:b w:val="0"/>
          <w:i w:val="0"/>
          <w:sz w:val="24"/>
        </w:rPr>
        <w:t xml:space="preserve"> и т. 4.2.</w:t>
      </w:r>
      <w:r w:rsidR="00D258C7">
        <w:rPr>
          <w:rStyle w:val="FontStyle42"/>
          <w:b w:val="0"/>
          <w:i w:val="0"/>
          <w:sz w:val="24"/>
        </w:rPr>
        <w:t>3</w:t>
      </w:r>
      <w:r w:rsidR="005A1BF7" w:rsidRPr="005A1BF7">
        <w:rPr>
          <w:rStyle w:val="FontStyle42"/>
          <w:b w:val="0"/>
          <w:i w:val="0"/>
          <w:sz w:val="24"/>
        </w:rPr>
        <w:t>. съответно в т. 1б и т. 9 от раздел В: „Технически и професионални способности” в част ІV „Критерии за подбор” от ЕЕДОП.</w:t>
      </w:r>
      <w:r w:rsidR="0040797B">
        <w:rPr>
          <w:rStyle w:val="FontStyle42"/>
          <w:b w:val="0"/>
          <w:i w:val="0"/>
          <w:sz w:val="24"/>
        </w:rPr>
        <w:tab/>
      </w:r>
    </w:p>
    <w:p w:rsidR="00FF3D12" w:rsidRDefault="005A1BF7" w:rsidP="00B600A8">
      <w:pPr>
        <w:tabs>
          <w:tab w:val="left" w:pos="1110"/>
        </w:tabs>
        <w:jc w:val="both"/>
        <w:outlineLvl w:val="0"/>
        <w:rPr>
          <w:rStyle w:val="FontStyle41"/>
          <w:sz w:val="28"/>
          <w:szCs w:val="24"/>
          <w:u w:val="single"/>
          <w:lang w:val="en-US"/>
        </w:rPr>
      </w:pPr>
      <w:r w:rsidRPr="005A1BF7">
        <w:rPr>
          <w:rStyle w:val="FontStyle42"/>
          <w:b w:val="0"/>
          <w:i w:val="0"/>
          <w:sz w:val="24"/>
        </w:rPr>
        <w:t>Преди сключване на договор за обществена поръчка, възложителят изисква от участника, определен за изпълнител да представи списък на услугите, които са идентични или сходни с предмет</w:t>
      </w:r>
      <w:r w:rsidR="0040797B">
        <w:rPr>
          <w:rStyle w:val="FontStyle42"/>
          <w:b w:val="0"/>
          <w:i w:val="0"/>
          <w:sz w:val="24"/>
        </w:rPr>
        <w:t>а</w:t>
      </w:r>
      <w:r w:rsidRPr="005A1BF7">
        <w:rPr>
          <w:rStyle w:val="FontStyle42"/>
          <w:b w:val="0"/>
          <w:i w:val="0"/>
          <w:sz w:val="24"/>
        </w:rPr>
        <w:t xml:space="preserve"> на обособената позиция, с посочване на стойностите, датите и получателите, заедно с доказателство за извършената услуга, както и декларация</w:t>
      </w:r>
      <w:r w:rsidR="00200F30">
        <w:rPr>
          <w:rStyle w:val="FontStyle42"/>
          <w:b w:val="0"/>
          <w:i w:val="0"/>
          <w:sz w:val="24"/>
        </w:rPr>
        <w:t xml:space="preserve"> </w:t>
      </w:r>
      <w:r w:rsidR="00FA4BA6">
        <w:rPr>
          <w:rStyle w:val="FontStyle42"/>
          <w:b w:val="0"/>
          <w:i w:val="0"/>
          <w:sz w:val="24"/>
        </w:rPr>
        <w:t xml:space="preserve"> </w:t>
      </w:r>
      <w:r w:rsidR="00200F30">
        <w:rPr>
          <w:rStyle w:val="FontStyle42"/>
          <w:b w:val="0"/>
          <w:i w:val="0"/>
          <w:sz w:val="24"/>
        </w:rPr>
        <w:t>з</w:t>
      </w:r>
      <w:r w:rsidR="00FA4BA6">
        <w:rPr>
          <w:rStyle w:val="FontStyle42"/>
          <w:b w:val="0"/>
          <w:i w:val="0"/>
          <w:sz w:val="24"/>
        </w:rPr>
        <w:t>а инструментите, съоръженията и техническото оборудване, които ще бъдат използвани за изпълнение на поръчката.</w:t>
      </w:r>
    </w:p>
    <w:p w:rsidR="006C40AD" w:rsidRPr="00D7291F" w:rsidRDefault="000C156B" w:rsidP="00B600A8">
      <w:pPr>
        <w:tabs>
          <w:tab w:val="left" w:pos="1110"/>
        </w:tabs>
        <w:jc w:val="both"/>
        <w:outlineLvl w:val="0"/>
        <w:rPr>
          <w:rStyle w:val="FontStyle41"/>
          <w:sz w:val="24"/>
          <w:szCs w:val="24"/>
        </w:rPr>
      </w:pPr>
      <w:r w:rsidRPr="000C156B">
        <w:rPr>
          <w:rStyle w:val="FontStyle41"/>
          <w:sz w:val="24"/>
          <w:szCs w:val="24"/>
        </w:rPr>
        <w:t>4.3. Възложителят няма изисквания към икономическото и финансовото състояние на участниците.</w:t>
      </w:r>
    </w:p>
    <w:p w:rsidR="00A338C5" w:rsidRDefault="005A1BF7">
      <w:pPr>
        <w:pStyle w:val="Style8"/>
        <w:widowControl/>
        <w:numPr>
          <w:ilvl w:val="0"/>
          <w:numId w:val="7"/>
        </w:numPr>
        <w:tabs>
          <w:tab w:val="left" w:pos="0"/>
          <w:tab w:val="left" w:pos="1701"/>
        </w:tabs>
        <w:spacing w:before="120"/>
        <w:ind w:left="0" w:firstLine="1134"/>
        <w:jc w:val="both"/>
        <w:rPr>
          <w:bCs/>
        </w:rPr>
      </w:pPr>
      <w:r w:rsidRPr="005A1BF7">
        <w:rPr>
          <w:rStyle w:val="FontStyle42"/>
          <w:b w:val="0"/>
          <w:i w:val="0"/>
          <w:iCs w:val="0"/>
          <w:sz w:val="24"/>
          <w:szCs w:val="24"/>
        </w:rPr>
        <w:t>Подизпълнители:</w:t>
      </w:r>
    </w:p>
    <w:p w:rsidR="00A338C5" w:rsidRDefault="005A1BF7">
      <w:pPr>
        <w:pStyle w:val="BodyText"/>
        <w:spacing w:before="120" w:after="0" w:line="280" w:lineRule="exact"/>
        <w:ind w:firstLine="708"/>
        <w:jc w:val="both"/>
        <w:rPr>
          <w:rStyle w:val="FontStyle42"/>
          <w:b w:val="0"/>
          <w:i w:val="0"/>
          <w:sz w:val="24"/>
        </w:rPr>
      </w:pPr>
      <w:bookmarkStart w:id="24" w:name="_Toc257193187"/>
      <w:bookmarkStart w:id="25" w:name="_Toc257193512"/>
      <w:bookmarkStart w:id="26" w:name="_Toc257197056"/>
      <w:bookmarkStart w:id="27" w:name="_Toc258394635"/>
      <w:bookmarkStart w:id="28" w:name="_Toc258395104"/>
      <w:bookmarkStart w:id="29" w:name="_Toc258395331"/>
      <w:r w:rsidRPr="005A1BF7">
        <w:rPr>
          <w:rStyle w:val="FontStyle42"/>
          <w:b w:val="0"/>
          <w:i w:val="0"/>
          <w:sz w:val="24"/>
        </w:rPr>
        <w:t>Участниците посочват в офертата си подизпълнителите и дела от поръчката, който ще им възложат, ако възнамеряват да използват такива. В този случай те трябва да представят доказателство за поетите от подизпълнителите задължения.</w:t>
      </w:r>
    </w:p>
    <w:p w:rsidR="00A338C5" w:rsidRDefault="005A1BF7">
      <w:pPr>
        <w:pStyle w:val="BodyText"/>
        <w:spacing w:before="120" w:after="0" w:line="280" w:lineRule="exact"/>
        <w:ind w:firstLine="708"/>
        <w:jc w:val="both"/>
        <w:rPr>
          <w:rStyle w:val="FontStyle42"/>
          <w:b w:val="0"/>
          <w:i w:val="0"/>
          <w:sz w:val="24"/>
        </w:rPr>
      </w:pPr>
      <w:r w:rsidRPr="005A1BF7">
        <w:rPr>
          <w:rStyle w:val="FontStyle42"/>
          <w:b w:val="0"/>
          <w:i w:val="0"/>
          <w:sz w:val="24"/>
        </w:rPr>
        <w:t>Подизпълнителите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w:t>
      </w:r>
    </w:p>
    <w:p w:rsidR="00A338C5" w:rsidRDefault="005A1BF7">
      <w:pPr>
        <w:pStyle w:val="BodyText"/>
        <w:spacing w:before="120" w:after="0" w:line="280" w:lineRule="exact"/>
        <w:ind w:firstLine="708"/>
        <w:jc w:val="both"/>
        <w:rPr>
          <w:rStyle w:val="FontStyle42"/>
          <w:b w:val="0"/>
          <w:i w:val="0"/>
          <w:sz w:val="24"/>
        </w:rPr>
      </w:pPr>
      <w:r w:rsidRPr="005A1BF7">
        <w:rPr>
          <w:rStyle w:val="FontStyle42"/>
          <w:b w:val="0"/>
          <w:i w:val="0"/>
          <w:sz w:val="24"/>
        </w:rPr>
        <w:t>Независимо от възможността за използване на подизпълнители отговорността за изпълнение на договора за обществена поръчка е на изпълнителя.</w:t>
      </w:r>
    </w:p>
    <w:p w:rsidR="00A338C5" w:rsidRDefault="005A1BF7">
      <w:pPr>
        <w:pStyle w:val="BodyText"/>
        <w:spacing w:before="120" w:after="0" w:line="280" w:lineRule="exact"/>
        <w:ind w:firstLine="708"/>
        <w:jc w:val="both"/>
        <w:rPr>
          <w:rStyle w:val="FontStyle42"/>
          <w:b w:val="0"/>
          <w:i w:val="0"/>
          <w:sz w:val="24"/>
        </w:rPr>
      </w:pPr>
      <w:r w:rsidRPr="005A1BF7">
        <w:rPr>
          <w:rStyle w:val="FontStyle42"/>
          <w:b w:val="0"/>
          <w:i w:val="0"/>
          <w:sz w:val="24"/>
        </w:rPr>
        <w:lastRenderedPageBreak/>
        <w:t>Замяна или включване на подизпълнител по време на изпълнение на договор за обществена поръчка се допуска по изключение, когато възникне необходимост, ако са изпълнени едновременно следните условия:</w:t>
      </w:r>
    </w:p>
    <w:p w:rsidR="00A338C5" w:rsidRDefault="005A1BF7">
      <w:pPr>
        <w:pStyle w:val="BodyText"/>
        <w:numPr>
          <w:ilvl w:val="0"/>
          <w:numId w:val="39"/>
        </w:numPr>
        <w:spacing w:before="120" w:after="0" w:line="280" w:lineRule="exact"/>
        <w:jc w:val="both"/>
        <w:rPr>
          <w:rStyle w:val="FontStyle42"/>
          <w:b w:val="0"/>
          <w:i w:val="0"/>
          <w:sz w:val="24"/>
        </w:rPr>
      </w:pPr>
      <w:r w:rsidRPr="005A1BF7">
        <w:rPr>
          <w:rStyle w:val="FontStyle42"/>
          <w:b w:val="0"/>
          <w:i w:val="0"/>
          <w:sz w:val="24"/>
        </w:rPr>
        <w:t>за новия подизпълнител не са налице основанията за отстраняване в процедурата;</w:t>
      </w:r>
    </w:p>
    <w:p w:rsidR="00A338C5" w:rsidRDefault="005A1BF7">
      <w:pPr>
        <w:pStyle w:val="BodyText"/>
        <w:numPr>
          <w:ilvl w:val="0"/>
          <w:numId w:val="39"/>
        </w:numPr>
        <w:spacing w:before="120" w:after="0" w:line="280" w:lineRule="exact"/>
        <w:jc w:val="both"/>
        <w:rPr>
          <w:rStyle w:val="FontStyle42"/>
          <w:b w:val="0"/>
          <w:i w:val="0"/>
          <w:sz w:val="24"/>
        </w:rPr>
      </w:pPr>
      <w:r w:rsidRPr="005A1BF7">
        <w:rPr>
          <w:rStyle w:val="FontStyle42"/>
          <w:b w:val="0"/>
          <w:i w:val="0"/>
          <w:sz w:val="24"/>
        </w:rPr>
        <w:t>новият подизпълнител отговаря на критериите за подбор, на които е отговарял предишният подизпълнител, включително по отношение на дела и вида на дейностите, които ще изпълнява, коригирани съобразно изпълнените до момента дейности.</w:t>
      </w:r>
    </w:p>
    <w:p w:rsidR="00755006" w:rsidRPr="004939C6" w:rsidRDefault="00755006" w:rsidP="00755006">
      <w:pPr>
        <w:pStyle w:val="BodyText"/>
        <w:spacing w:before="120" w:after="0" w:line="280" w:lineRule="exact"/>
        <w:rPr>
          <w:rStyle w:val="FontStyle42"/>
          <w:b w:val="0"/>
          <w:i w:val="0"/>
          <w:sz w:val="24"/>
        </w:rPr>
      </w:pPr>
    </w:p>
    <w:p w:rsidR="00A338C5" w:rsidRDefault="005A1BF7">
      <w:pPr>
        <w:pStyle w:val="Style8"/>
        <w:widowControl/>
        <w:numPr>
          <w:ilvl w:val="0"/>
          <w:numId w:val="7"/>
        </w:numPr>
        <w:tabs>
          <w:tab w:val="left" w:pos="0"/>
          <w:tab w:val="left" w:pos="1701"/>
        </w:tabs>
        <w:spacing w:before="120"/>
        <w:ind w:left="0" w:firstLine="1134"/>
        <w:jc w:val="both"/>
        <w:rPr>
          <w:rStyle w:val="FontStyle42"/>
          <w:b w:val="0"/>
          <w:i w:val="0"/>
          <w:sz w:val="24"/>
        </w:rPr>
      </w:pPr>
      <w:r w:rsidRPr="005A1BF7">
        <w:rPr>
          <w:rStyle w:val="FontStyle42"/>
          <w:b w:val="0"/>
          <w:i w:val="0"/>
          <w:sz w:val="24"/>
        </w:rPr>
        <w:t>Мерки за доказване на надеждност</w:t>
      </w:r>
    </w:p>
    <w:p w:rsidR="00A338C5" w:rsidRDefault="005A1BF7">
      <w:pPr>
        <w:pStyle w:val="BodyText"/>
        <w:spacing w:before="120" w:after="0" w:line="280" w:lineRule="exact"/>
        <w:ind w:firstLine="708"/>
        <w:jc w:val="both"/>
        <w:rPr>
          <w:rStyle w:val="FontStyle42"/>
          <w:b w:val="0"/>
          <w:i w:val="0"/>
          <w:sz w:val="24"/>
        </w:rPr>
      </w:pPr>
      <w:r w:rsidRPr="005A1BF7">
        <w:rPr>
          <w:rStyle w:val="FontStyle42"/>
          <w:b w:val="0"/>
          <w:i w:val="0"/>
          <w:sz w:val="24"/>
        </w:rPr>
        <w:t xml:space="preserve">Участник, за когото са налице основания по чл. 54, ал. 1 от ЗОП </w:t>
      </w:r>
      <w:r w:rsidR="00D3349E">
        <w:rPr>
          <w:rStyle w:val="FontStyle42"/>
          <w:b w:val="0"/>
          <w:i w:val="0"/>
          <w:sz w:val="24"/>
        </w:rPr>
        <w:t xml:space="preserve">и чл. 55, ал. 1 от ЗОП </w:t>
      </w:r>
      <w:r w:rsidRPr="005A1BF7">
        <w:rPr>
          <w:rStyle w:val="FontStyle42"/>
          <w:b w:val="0"/>
          <w:i w:val="0"/>
          <w:sz w:val="24"/>
        </w:rPr>
        <w:t>има право да представи доказателства, че е предприел мерки, които гарантират неговата надеждност, въпреки наличието на съответното основание за отстраняване.</w:t>
      </w:r>
    </w:p>
    <w:p w:rsidR="00A338C5" w:rsidRDefault="005A1BF7">
      <w:pPr>
        <w:pStyle w:val="BodyText"/>
        <w:spacing w:before="120" w:after="0" w:line="280" w:lineRule="exact"/>
        <w:ind w:firstLine="708"/>
        <w:jc w:val="both"/>
        <w:rPr>
          <w:rStyle w:val="FontStyle42"/>
          <w:b w:val="0"/>
          <w:i w:val="0"/>
          <w:sz w:val="24"/>
        </w:rPr>
      </w:pPr>
      <w:r w:rsidRPr="005A1BF7">
        <w:rPr>
          <w:rStyle w:val="FontStyle42"/>
          <w:b w:val="0"/>
          <w:i w:val="0"/>
          <w:sz w:val="24"/>
        </w:rPr>
        <w:t>Възложителят преценява предприетите от участника мерки, като отчита тежестта и конкретните обстоятелства, свързани с престъплението или нарушението.</w:t>
      </w:r>
    </w:p>
    <w:p w:rsidR="00A338C5" w:rsidRDefault="005A1BF7">
      <w:pPr>
        <w:pStyle w:val="BodyText"/>
        <w:spacing w:before="120" w:after="0" w:line="280" w:lineRule="exact"/>
        <w:ind w:firstLine="708"/>
        <w:jc w:val="both"/>
        <w:rPr>
          <w:rStyle w:val="FontStyle42"/>
          <w:b w:val="0"/>
          <w:i w:val="0"/>
          <w:sz w:val="24"/>
        </w:rPr>
      </w:pPr>
      <w:r w:rsidRPr="005A1BF7">
        <w:rPr>
          <w:rStyle w:val="FontStyle42"/>
          <w:b w:val="0"/>
          <w:i w:val="0"/>
          <w:sz w:val="24"/>
        </w:rPr>
        <w:t>В случай че предприетите от участника мерки са достатъчни, за да се гарантира неговата надеждност, възложителят не го отстранява от процедурата.</w:t>
      </w:r>
    </w:p>
    <w:p w:rsidR="00A338C5" w:rsidRDefault="005A1BF7">
      <w:pPr>
        <w:pStyle w:val="BodyText"/>
        <w:spacing w:before="120" w:after="0" w:line="280" w:lineRule="exact"/>
        <w:ind w:firstLine="708"/>
        <w:jc w:val="both"/>
        <w:rPr>
          <w:rStyle w:val="FontStyle42"/>
          <w:b w:val="0"/>
          <w:i w:val="0"/>
          <w:sz w:val="24"/>
        </w:rPr>
      </w:pPr>
      <w:r w:rsidRPr="005A1BF7">
        <w:rPr>
          <w:rStyle w:val="FontStyle42"/>
          <w:b w:val="0"/>
          <w:i w:val="0"/>
          <w:sz w:val="24"/>
        </w:rPr>
        <w:t>Мотивите за приемане или отхвърляне на предприетите мерки и представените доказателства се посочват в решението за класиране или прекратяване на процедурата, в зависимост от етапа, на който се намира процедурата.</w:t>
      </w:r>
    </w:p>
    <w:p w:rsidR="00A338C5" w:rsidRDefault="005A1BF7">
      <w:pPr>
        <w:pStyle w:val="BodyText"/>
        <w:spacing w:before="120" w:after="0" w:line="280" w:lineRule="exact"/>
        <w:ind w:firstLine="708"/>
        <w:jc w:val="both"/>
        <w:rPr>
          <w:rStyle w:val="FontStyle42"/>
          <w:b w:val="0"/>
          <w:i w:val="0"/>
          <w:sz w:val="24"/>
        </w:rPr>
      </w:pPr>
      <w:r w:rsidRPr="005A1BF7">
        <w:rPr>
          <w:rStyle w:val="FontStyle42"/>
          <w:b w:val="0"/>
          <w:i w:val="0"/>
          <w:sz w:val="24"/>
        </w:rPr>
        <w:t>Участник, който с влязла в сила присъда или друг акт съгласно законодателството на държавата, в която е произнесена присъдата или е издаден актът, е лишен от правото да участва в процедури за обществени поръчки или концесии, няма право да използва предвидената възможност да представи доказателства, че е предприел мерки, които гарантират неговата надеждност, за времето, определено с присъдата или акта.</w:t>
      </w:r>
    </w:p>
    <w:p w:rsidR="00755006" w:rsidRPr="004939C6" w:rsidRDefault="00755006" w:rsidP="00755006">
      <w:pPr>
        <w:pStyle w:val="BodyText"/>
        <w:spacing w:before="120" w:after="0" w:line="280" w:lineRule="exact"/>
        <w:rPr>
          <w:rStyle w:val="FontStyle42"/>
          <w:b w:val="0"/>
          <w:i w:val="0"/>
          <w:sz w:val="24"/>
        </w:rPr>
      </w:pPr>
    </w:p>
    <w:p w:rsidR="00A338C5" w:rsidRDefault="005A1BF7">
      <w:pPr>
        <w:pStyle w:val="Style8"/>
        <w:widowControl/>
        <w:numPr>
          <w:ilvl w:val="0"/>
          <w:numId w:val="7"/>
        </w:numPr>
        <w:tabs>
          <w:tab w:val="left" w:pos="0"/>
          <w:tab w:val="left" w:pos="1701"/>
        </w:tabs>
        <w:spacing w:before="120"/>
        <w:ind w:left="0" w:firstLine="1134"/>
        <w:jc w:val="both"/>
        <w:rPr>
          <w:rStyle w:val="FontStyle42"/>
          <w:b w:val="0"/>
          <w:i w:val="0"/>
          <w:sz w:val="24"/>
        </w:rPr>
      </w:pPr>
      <w:r w:rsidRPr="005A1BF7">
        <w:rPr>
          <w:rStyle w:val="FontStyle42"/>
          <w:b w:val="0"/>
          <w:i w:val="0"/>
          <w:sz w:val="24"/>
        </w:rPr>
        <w:t>Трети лица</w:t>
      </w:r>
    </w:p>
    <w:p w:rsidR="00A338C5" w:rsidRDefault="005A1BF7">
      <w:pPr>
        <w:pStyle w:val="BodyText"/>
        <w:spacing w:before="120" w:after="0" w:line="280" w:lineRule="exact"/>
        <w:ind w:firstLine="708"/>
        <w:jc w:val="both"/>
        <w:rPr>
          <w:rStyle w:val="FontStyle42"/>
          <w:b w:val="0"/>
          <w:i w:val="0"/>
          <w:sz w:val="24"/>
        </w:rPr>
      </w:pPr>
      <w:r w:rsidRPr="005A1BF7">
        <w:rPr>
          <w:rStyle w:val="FontStyle42"/>
          <w:b w:val="0"/>
          <w:i w:val="0"/>
          <w:sz w:val="24"/>
        </w:rPr>
        <w:t>Участниците могат за конкретната поръчка да се позоват на капацитета на трети лица, независимо от правната връзка между тях, по отношение на критериите, свързани с икономическото и финансовото състояние, техническите способности и професионалната компетентност.</w:t>
      </w:r>
    </w:p>
    <w:p w:rsidR="00A338C5" w:rsidRDefault="005A1BF7">
      <w:pPr>
        <w:pStyle w:val="BodyText"/>
        <w:spacing w:before="120" w:after="0" w:line="280" w:lineRule="exact"/>
        <w:ind w:firstLine="708"/>
        <w:jc w:val="both"/>
        <w:rPr>
          <w:rStyle w:val="FontStyle42"/>
          <w:b w:val="0"/>
          <w:i w:val="0"/>
          <w:sz w:val="24"/>
        </w:rPr>
      </w:pPr>
      <w:r w:rsidRPr="005A1BF7">
        <w:rPr>
          <w:rStyle w:val="FontStyle42"/>
          <w:b w:val="0"/>
          <w:i w:val="0"/>
          <w:sz w:val="24"/>
        </w:rPr>
        <w:t>Когато участникът се позовава на капацитета на трети лица, той трябва да може да докаже, че ще разполага с техните ресурси, като представи документи за поетите от третите лица задължения.</w:t>
      </w:r>
    </w:p>
    <w:p w:rsidR="00A338C5" w:rsidRDefault="005A1BF7">
      <w:pPr>
        <w:pStyle w:val="BodyText"/>
        <w:spacing w:before="120" w:after="0" w:line="280" w:lineRule="exact"/>
        <w:ind w:firstLine="708"/>
        <w:jc w:val="both"/>
        <w:rPr>
          <w:rStyle w:val="FontStyle42"/>
          <w:b w:val="0"/>
          <w:i w:val="0"/>
          <w:sz w:val="24"/>
        </w:rPr>
      </w:pPr>
      <w:r w:rsidRPr="005A1BF7">
        <w:rPr>
          <w:rStyle w:val="FontStyle42"/>
          <w:b w:val="0"/>
          <w:i w:val="0"/>
          <w:sz w:val="24"/>
        </w:rPr>
        <w:t>Третите лица трябва да отговарят на съответните критерии за подбор, за доказването на които участникът се позовава на техния капацитет и за тях да не са налице основанията за отстраняване от процедурата.</w:t>
      </w:r>
      <w:r w:rsidR="00D3349E">
        <w:rPr>
          <w:rStyle w:val="FontStyle42"/>
          <w:b w:val="0"/>
          <w:i w:val="0"/>
          <w:sz w:val="24"/>
        </w:rPr>
        <w:t xml:space="preserve"> </w:t>
      </w:r>
      <w:r w:rsidRPr="005A1BF7">
        <w:rPr>
          <w:rStyle w:val="FontStyle42"/>
          <w:b w:val="0"/>
          <w:i w:val="0"/>
          <w:sz w:val="24"/>
        </w:rPr>
        <w:t xml:space="preserve">Когато участник в процедурата е обединение от физически и/или юридически лица, той може да докаже изпълнението на </w:t>
      </w:r>
      <w:r w:rsidRPr="005A1BF7">
        <w:rPr>
          <w:rStyle w:val="FontStyle42"/>
          <w:b w:val="0"/>
          <w:i w:val="0"/>
          <w:sz w:val="24"/>
        </w:rPr>
        <w:lastRenderedPageBreak/>
        <w:t xml:space="preserve">критериите за подбор с капацитета на трети лица при спазване на условията на </w:t>
      </w:r>
      <w:r w:rsidRPr="005A1BF7">
        <w:rPr>
          <w:rStyle w:val="FontStyle42"/>
          <w:b w:val="0"/>
          <w:i w:val="0"/>
          <w:iCs w:val="0"/>
          <w:sz w:val="24"/>
        </w:rPr>
        <w:t>предходното изречение</w:t>
      </w:r>
      <w:r w:rsidRPr="005A1BF7">
        <w:rPr>
          <w:rStyle w:val="FontStyle42"/>
          <w:b w:val="0"/>
          <w:i w:val="0"/>
          <w:sz w:val="24"/>
        </w:rPr>
        <w:t>.</w:t>
      </w:r>
    </w:p>
    <w:p w:rsidR="00A338C5" w:rsidRDefault="006C7E9E">
      <w:pPr>
        <w:spacing w:before="120" w:after="0" w:line="280" w:lineRule="exact"/>
        <w:ind w:left="720"/>
        <w:jc w:val="both"/>
        <w:rPr>
          <w:rStyle w:val="Heading2Char"/>
          <w:rFonts w:ascii="Times New Roman" w:eastAsia="Arial Unicode MS" w:hAnsi="Times New Roman"/>
          <w:iCs/>
          <w:color w:val="000000"/>
          <w:sz w:val="24"/>
          <w:szCs w:val="24"/>
        </w:rPr>
      </w:pPr>
      <w:r>
        <w:rPr>
          <w:rStyle w:val="Heading2Char"/>
          <w:rFonts w:ascii="Times New Roman" w:eastAsia="Arial Unicode MS" w:hAnsi="Times New Roman"/>
          <w:iCs/>
          <w:color w:val="000000"/>
          <w:sz w:val="24"/>
          <w:szCs w:val="24"/>
        </w:rPr>
        <w:t xml:space="preserve">Б. </w:t>
      </w:r>
      <w:r w:rsidR="00E36C92" w:rsidRPr="00E36C92">
        <w:rPr>
          <w:rStyle w:val="Heading2Char"/>
          <w:rFonts w:ascii="Times New Roman" w:eastAsia="Arial Unicode MS" w:hAnsi="Times New Roman"/>
          <w:iCs/>
          <w:color w:val="000000"/>
          <w:sz w:val="24"/>
          <w:szCs w:val="24"/>
        </w:rPr>
        <w:t>Документи, представяни от участника</w:t>
      </w:r>
      <w:bookmarkEnd w:id="24"/>
      <w:bookmarkEnd w:id="25"/>
      <w:bookmarkEnd w:id="26"/>
      <w:bookmarkEnd w:id="27"/>
      <w:bookmarkEnd w:id="28"/>
      <w:bookmarkEnd w:id="29"/>
      <w:r w:rsidR="00E36C92" w:rsidRPr="00E36C92">
        <w:rPr>
          <w:rStyle w:val="Heading2Char"/>
          <w:rFonts w:ascii="Times New Roman" w:eastAsia="Arial Unicode MS" w:hAnsi="Times New Roman"/>
          <w:iCs/>
          <w:color w:val="000000"/>
          <w:sz w:val="24"/>
          <w:szCs w:val="24"/>
        </w:rPr>
        <w:t>:</w:t>
      </w:r>
    </w:p>
    <w:p w:rsidR="00E36C92" w:rsidRDefault="00E36C92" w:rsidP="00E36C92">
      <w:pPr>
        <w:pStyle w:val="Style8"/>
        <w:widowControl/>
        <w:numPr>
          <w:ilvl w:val="0"/>
          <w:numId w:val="10"/>
        </w:numPr>
        <w:tabs>
          <w:tab w:val="left" w:pos="0"/>
          <w:tab w:val="left" w:pos="1701"/>
        </w:tabs>
        <w:spacing w:before="120"/>
        <w:ind w:left="1701" w:hanging="567"/>
        <w:jc w:val="both"/>
      </w:pPr>
      <w:r w:rsidRPr="007F3678">
        <w:t>Участниците в процедурата представят, посочените по-долу документи:</w:t>
      </w:r>
    </w:p>
    <w:p w:rsidR="00E36C92" w:rsidRPr="0019695F" w:rsidRDefault="00E36C92" w:rsidP="00E36C92">
      <w:pPr>
        <w:pStyle w:val="Style8"/>
        <w:widowControl/>
        <w:tabs>
          <w:tab w:val="left" w:pos="0"/>
          <w:tab w:val="left" w:pos="1701"/>
        </w:tabs>
        <w:spacing w:before="120"/>
        <w:ind w:left="1701"/>
        <w:jc w:val="both"/>
      </w:pPr>
    </w:p>
    <w:p w:rsidR="00E36C92" w:rsidRPr="0019695F" w:rsidRDefault="003C5624" w:rsidP="00E36C92">
      <w:pPr>
        <w:pStyle w:val="Style8"/>
        <w:widowControl/>
        <w:tabs>
          <w:tab w:val="left" w:pos="0"/>
          <w:tab w:val="left" w:pos="1701"/>
        </w:tabs>
        <w:spacing w:before="120"/>
        <w:jc w:val="both"/>
        <w:rPr>
          <w:b/>
        </w:rPr>
      </w:pPr>
      <w:r>
        <w:rPr>
          <w:b/>
          <w:u w:val="single"/>
        </w:rPr>
        <w:t>Заявление за участие, съдържащо</w:t>
      </w:r>
      <w:r w:rsidR="00802194">
        <w:rPr>
          <w:b/>
          <w:u w:val="single"/>
        </w:rPr>
        <w:t>:</w:t>
      </w:r>
    </w:p>
    <w:p w:rsidR="00802194" w:rsidRDefault="00E36C92" w:rsidP="00E36C92">
      <w:pPr>
        <w:pStyle w:val="BodyTextIndent"/>
        <w:tabs>
          <w:tab w:val="clear" w:pos="360"/>
          <w:tab w:val="left" w:pos="1701"/>
        </w:tabs>
        <w:spacing w:before="120" w:line="280" w:lineRule="exact"/>
        <w:ind w:left="1701" w:hanging="567"/>
        <w:rPr>
          <w:bCs/>
          <w:sz w:val="24"/>
          <w:szCs w:val="24"/>
        </w:rPr>
      </w:pPr>
      <w:r w:rsidRPr="007F3678">
        <w:rPr>
          <w:b/>
          <w:bCs/>
          <w:sz w:val="24"/>
          <w:szCs w:val="24"/>
        </w:rPr>
        <w:t>1.1.</w:t>
      </w:r>
      <w:r>
        <w:rPr>
          <w:bCs/>
          <w:sz w:val="24"/>
          <w:szCs w:val="24"/>
        </w:rPr>
        <w:tab/>
      </w:r>
      <w:r w:rsidR="00802194" w:rsidRPr="00802194">
        <w:rPr>
          <w:bCs/>
          <w:sz w:val="24"/>
          <w:szCs w:val="24"/>
        </w:rPr>
        <w:t>Опис на представените документи, съдържащи се в офертата, подписан от участника</w:t>
      </w:r>
      <w:r w:rsidR="0040797B">
        <w:rPr>
          <w:bCs/>
          <w:sz w:val="24"/>
          <w:szCs w:val="24"/>
        </w:rPr>
        <w:t xml:space="preserve"> (Приложение № 5)</w:t>
      </w:r>
      <w:r w:rsidR="00802194" w:rsidRPr="00802194">
        <w:rPr>
          <w:bCs/>
          <w:sz w:val="24"/>
          <w:szCs w:val="24"/>
        </w:rPr>
        <w:t>;</w:t>
      </w:r>
    </w:p>
    <w:p w:rsidR="00E36C92" w:rsidRDefault="00802194" w:rsidP="00E36C92">
      <w:pPr>
        <w:pStyle w:val="BodyTextIndent"/>
        <w:tabs>
          <w:tab w:val="clear" w:pos="360"/>
          <w:tab w:val="left" w:pos="1701"/>
        </w:tabs>
        <w:spacing w:before="120" w:line="280" w:lineRule="exact"/>
        <w:ind w:left="1701" w:hanging="567"/>
        <w:rPr>
          <w:bCs/>
          <w:sz w:val="24"/>
          <w:szCs w:val="24"/>
        </w:rPr>
      </w:pPr>
      <w:r w:rsidRPr="007F3678">
        <w:rPr>
          <w:b/>
          <w:bCs/>
          <w:sz w:val="24"/>
          <w:szCs w:val="24"/>
        </w:rPr>
        <w:t>1.</w:t>
      </w:r>
      <w:r>
        <w:rPr>
          <w:b/>
          <w:bCs/>
          <w:sz w:val="24"/>
          <w:szCs w:val="24"/>
        </w:rPr>
        <w:t>2</w:t>
      </w:r>
      <w:r w:rsidRPr="007F3678">
        <w:rPr>
          <w:b/>
          <w:bCs/>
          <w:sz w:val="24"/>
          <w:szCs w:val="24"/>
        </w:rPr>
        <w:t>.</w:t>
      </w:r>
      <w:r>
        <w:rPr>
          <w:bCs/>
          <w:sz w:val="24"/>
          <w:szCs w:val="24"/>
        </w:rPr>
        <w:tab/>
      </w:r>
      <w:r w:rsidR="00462308">
        <w:rPr>
          <w:bCs/>
          <w:sz w:val="24"/>
          <w:szCs w:val="24"/>
        </w:rPr>
        <w:t>Единен европейски документ за обществени поръчки (ЕЕ</w:t>
      </w:r>
      <w:r>
        <w:rPr>
          <w:bCs/>
          <w:sz w:val="24"/>
          <w:szCs w:val="24"/>
        </w:rPr>
        <w:t>ДОП) (</w:t>
      </w:r>
      <w:r w:rsidR="005A1BF7" w:rsidRPr="005A1BF7">
        <w:rPr>
          <w:bCs/>
          <w:sz w:val="24"/>
          <w:szCs w:val="24"/>
        </w:rPr>
        <w:t xml:space="preserve">Приложение № </w:t>
      </w:r>
      <w:r w:rsidR="0040797B">
        <w:rPr>
          <w:bCs/>
          <w:sz w:val="24"/>
          <w:szCs w:val="24"/>
        </w:rPr>
        <w:t>4</w:t>
      </w:r>
      <w:r>
        <w:rPr>
          <w:bCs/>
          <w:sz w:val="24"/>
          <w:szCs w:val="24"/>
        </w:rPr>
        <w:t>) за съответствие с изискванията на закона и условията на възложителя, а когато е приложимо – ЕЕДОП за всеки от участниците в обединението, което не е юридическо лице, за всеки подизпълнител и за всяко лице, чиито ресурси ще бъдат ангажирани в изпълнението на поръчката.</w:t>
      </w:r>
    </w:p>
    <w:p w:rsidR="00E36C92" w:rsidRDefault="00E36C92" w:rsidP="00E36C92">
      <w:pPr>
        <w:pStyle w:val="BodyTextIndent"/>
        <w:tabs>
          <w:tab w:val="clear" w:pos="360"/>
          <w:tab w:val="left" w:pos="1701"/>
        </w:tabs>
        <w:spacing w:before="120" w:line="280" w:lineRule="exact"/>
        <w:ind w:left="1701" w:hanging="567"/>
        <w:rPr>
          <w:bCs/>
          <w:sz w:val="24"/>
          <w:szCs w:val="24"/>
        </w:rPr>
      </w:pPr>
      <w:r>
        <w:rPr>
          <w:b/>
          <w:bCs/>
          <w:sz w:val="24"/>
          <w:szCs w:val="24"/>
        </w:rPr>
        <w:t>1.</w:t>
      </w:r>
      <w:r w:rsidR="00802194">
        <w:rPr>
          <w:b/>
          <w:bCs/>
          <w:sz w:val="24"/>
          <w:szCs w:val="24"/>
        </w:rPr>
        <w:t>3</w:t>
      </w:r>
      <w:r w:rsidRPr="00BA1A55">
        <w:rPr>
          <w:b/>
          <w:bCs/>
          <w:sz w:val="24"/>
          <w:szCs w:val="24"/>
        </w:rPr>
        <w:t>.</w:t>
      </w:r>
      <w:r>
        <w:rPr>
          <w:bCs/>
          <w:sz w:val="24"/>
          <w:szCs w:val="24"/>
        </w:rPr>
        <w:tab/>
      </w:r>
      <w:r w:rsidR="00802194">
        <w:rPr>
          <w:bCs/>
          <w:sz w:val="24"/>
          <w:szCs w:val="24"/>
        </w:rPr>
        <w:t>Документи за доказване на предприетите мерки за надеждност, когато е приложимо;</w:t>
      </w:r>
    </w:p>
    <w:p w:rsidR="00802194" w:rsidRPr="00802194" w:rsidRDefault="00E36C92" w:rsidP="00802194">
      <w:pPr>
        <w:pStyle w:val="BodyTextIndent"/>
        <w:tabs>
          <w:tab w:val="left" w:pos="1701"/>
        </w:tabs>
        <w:spacing w:before="120" w:line="280" w:lineRule="exact"/>
        <w:ind w:left="1701" w:hanging="567"/>
        <w:rPr>
          <w:bCs/>
          <w:sz w:val="24"/>
          <w:szCs w:val="24"/>
        </w:rPr>
      </w:pPr>
      <w:r>
        <w:rPr>
          <w:b/>
          <w:bCs/>
          <w:sz w:val="24"/>
          <w:szCs w:val="24"/>
        </w:rPr>
        <w:t>1.</w:t>
      </w:r>
      <w:r w:rsidR="00842DBE">
        <w:rPr>
          <w:b/>
          <w:bCs/>
          <w:sz w:val="24"/>
          <w:szCs w:val="24"/>
        </w:rPr>
        <w:t>4</w:t>
      </w:r>
      <w:r w:rsidRPr="00BA1A55">
        <w:rPr>
          <w:b/>
          <w:bCs/>
          <w:sz w:val="24"/>
          <w:szCs w:val="24"/>
        </w:rPr>
        <w:t>.</w:t>
      </w:r>
      <w:r>
        <w:rPr>
          <w:bCs/>
          <w:sz w:val="24"/>
          <w:szCs w:val="24"/>
        </w:rPr>
        <w:tab/>
      </w:r>
      <w:r w:rsidR="00802194" w:rsidRPr="00802194">
        <w:rPr>
          <w:bCs/>
          <w:sz w:val="24"/>
          <w:szCs w:val="24"/>
        </w:rPr>
        <w:t xml:space="preserve">Копие от документ </w:t>
      </w:r>
      <w:r w:rsidR="0040797B">
        <w:rPr>
          <w:bCs/>
          <w:sz w:val="24"/>
          <w:szCs w:val="24"/>
        </w:rPr>
        <w:t>(когато е приложимо)</w:t>
      </w:r>
      <w:r w:rsidR="00D7291F">
        <w:rPr>
          <w:bCs/>
          <w:sz w:val="24"/>
          <w:szCs w:val="24"/>
        </w:rPr>
        <w:t>,</w:t>
      </w:r>
      <w:r w:rsidR="00802194" w:rsidRPr="00802194">
        <w:rPr>
          <w:bCs/>
          <w:sz w:val="24"/>
          <w:szCs w:val="24"/>
        </w:rPr>
        <w:t xml:space="preserve"> от който е видно правното основание за създаване на обединението, както и следната информация във връзка с конкретната обществена поръчка:</w:t>
      </w:r>
    </w:p>
    <w:p w:rsidR="00947222" w:rsidRDefault="00802194" w:rsidP="00802194">
      <w:pPr>
        <w:pStyle w:val="BodyTextIndent"/>
        <w:tabs>
          <w:tab w:val="left" w:pos="1701"/>
        </w:tabs>
        <w:spacing w:before="120" w:line="280" w:lineRule="exact"/>
        <w:ind w:left="1701" w:hanging="567"/>
        <w:rPr>
          <w:bCs/>
          <w:sz w:val="24"/>
          <w:szCs w:val="24"/>
        </w:rPr>
      </w:pPr>
      <w:r w:rsidRPr="00802194">
        <w:rPr>
          <w:bCs/>
          <w:sz w:val="24"/>
          <w:szCs w:val="24"/>
        </w:rPr>
        <w:t>1)</w:t>
      </w:r>
      <w:r w:rsidR="00D8513E">
        <w:rPr>
          <w:bCs/>
          <w:sz w:val="24"/>
          <w:szCs w:val="24"/>
        </w:rPr>
        <w:tab/>
      </w:r>
      <w:r w:rsidR="00947222">
        <w:rPr>
          <w:bCs/>
          <w:sz w:val="24"/>
          <w:szCs w:val="24"/>
        </w:rPr>
        <w:t xml:space="preserve">водещият член на обединението, който </w:t>
      </w:r>
      <w:r w:rsidR="00D8513E">
        <w:rPr>
          <w:bCs/>
          <w:sz w:val="24"/>
          <w:szCs w:val="24"/>
        </w:rPr>
        <w:t xml:space="preserve">го </w:t>
      </w:r>
      <w:r w:rsidR="002D3D19">
        <w:rPr>
          <w:bCs/>
          <w:sz w:val="24"/>
          <w:szCs w:val="24"/>
        </w:rPr>
        <w:t>представлява  за целите на обществената поръчка</w:t>
      </w:r>
      <w:r w:rsidR="00947222">
        <w:rPr>
          <w:bCs/>
          <w:sz w:val="24"/>
          <w:szCs w:val="24"/>
        </w:rPr>
        <w:t>;</w:t>
      </w:r>
    </w:p>
    <w:p w:rsidR="00802194" w:rsidRPr="00802194" w:rsidRDefault="00947222" w:rsidP="00802194">
      <w:pPr>
        <w:pStyle w:val="BodyTextIndent"/>
        <w:tabs>
          <w:tab w:val="left" w:pos="1701"/>
        </w:tabs>
        <w:spacing w:before="120" w:line="280" w:lineRule="exact"/>
        <w:ind w:left="1701" w:hanging="567"/>
        <w:rPr>
          <w:bCs/>
          <w:sz w:val="24"/>
          <w:szCs w:val="24"/>
        </w:rPr>
      </w:pPr>
      <w:r>
        <w:rPr>
          <w:bCs/>
          <w:sz w:val="24"/>
          <w:szCs w:val="24"/>
        </w:rPr>
        <w:t>2)</w:t>
      </w:r>
      <w:r w:rsidR="00D8513E">
        <w:rPr>
          <w:bCs/>
          <w:sz w:val="24"/>
          <w:szCs w:val="24"/>
        </w:rPr>
        <w:tab/>
      </w:r>
      <w:r w:rsidR="00802194" w:rsidRPr="00802194">
        <w:rPr>
          <w:bCs/>
          <w:sz w:val="24"/>
          <w:szCs w:val="24"/>
        </w:rPr>
        <w:t>правата и задълженията на участниците в обединението;</w:t>
      </w:r>
    </w:p>
    <w:p w:rsidR="00802194" w:rsidRPr="00802194" w:rsidRDefault="00D64830" w:rsidP="00802194">
      <w:pPr>
        <w:pStyle w:val="BodyTextIndent"/>
        <w:tabs>
          <w:tab w:val="left" w:pos="1701"/>
        </w:tabs>
        <w:spacing w:before="120" w:line="280" w:lineRule="exact"/>
        <w:ind w:left="1701" w:hanging="567"/>
        <w:rPr>
          <w:bCs/>
          <w:sz w:val="24"/>
          <w:szCs w:val="24"/>
        </w:rPr>
      </w:pPr>
      <w:r>
        <w:rPr>
          <w:bCs/>
          <w:sz w:val="24"/>
          <w:szCs w:val="24"/>
        </w:rPr>
        <w:t>3</w:t>
      </w:r>
      <w:r w:rsidR="00802194" w:rsidRPr="00802194">
        <w:rPr>
          <w:bCs/>
          <w:sz w:val="24"/>
          <w:szCs w:val="24"/>
        </w:rPr>
        <w:t>)</w:t>
      </w:r>
      <w:r w:rsidR="00D8513E">
        <w:rPr>
          <w:bCs/>
          <w:sz w:val="24"/>
          <w:szCs w:val="24"/>
        </w:rPr>
        <w:tab/>
      </w:r>
      <w:r w:rsidR="00802194" w:rsidRPr="00802194">
        <w:rPr>
          <w:bCs/>
          <w:sz w:val="24"/>
          <w:szCs w:val="24"/>
        </w:rPr>
        <w:t xml:space="preserve"> разпределението на отговорността между членовете на обединението;</w:t>
      </w:r>
    </w:p>
    <w:p w:rsidR="00E36C92" w:rsidRDefault="00D64830" w:rsidP="00E36C92">
      <w:pPr>
        <w:pStyle w:val="BodyTextIndent"/>
        <w:tabs>
          <w:tab w:val="clear" w:pos="360"/>
          <w:tab w:val="left" w:pos="1701"/>
        </w:tabs>
        <w:spacing w:before="120" w:line="280" w:lineRule="exact"/>
        <w:ind w:left="1701" w:hanging="567"/>
        <w:rPr>
          <w:bCs/>
          <w:sz w:val="24"/>
          <w:szCs w:val="24"/>
        </w:rPr>
      </w:pPr>
      <w:r>
        <w:rPr>
          <w:bCs/>
          <w:sz w:val="24"/>
          <w:szCs w:val="24"/>
        </w:rPr>
        <w:t>4</w:t>
      </w:r>
      <w:r w:rsidR="00802194" w:rsidRPr="00802194">
        <w:rPr>
          <w:bCs/>
          <w:sz w:val="24"/>
          <w:szCs w:val="24"/>
        </w:rPr>
        <w:t>)</w:t>
      </w:r>
      <w:r w:rsidR="00D8513E">
        <w:rPr>
          <w:bCs/>
          <w:sz w:val="24"/>
          <w:szCs w:val="24"/>
        </w:rPr>
        <w:tab/>
      </w:r>
      <w:r w:rsidR="00802194" w:rsidRPr="00802194">
        <w:rPr>
          <w:bCs/>
          <w:sz w:val="24"/>
          <w:szCs w:val="24"/>
        </w:rPr>
        <w:t xml:space="preserve"> дейностите, които ще изпъл</w:t>
      </w:r>
      <w:r w:rsidR="0040797B">
        <w:rPr>
          <w:bCs/>
          <w:sz w:val="24"/>
          <w:szCs w:val="24"/>
        </w:rPr>
        <w:t>нява всеки член на обединението</w:t>
      </w:r>
      <w:r w:rsidR="00462308">
        <w:rPr>
          <w:bCs/>
          <w:sz w:val="24"/>
          <w:szCs w:val="24"/>
        </w:rPr>
        <w:t xml:space="preserve">. </w:t>
      </w:r>
      <w:r w:rsidR="00E36C92" w:rsidRPr="00BA1A55">
        <w:rPr>
          <w:b/>
          <w:bCs/>
          <w:sz w:val="24"/>
          <w:szCs w:val="24"/>
        </w:rPr>
        <w:t>.</w:t>
      </w:r>
    </w:p>
    <w:p w:rsidR="00E36C92" w:rsidRPr="008E2833" w:rsidRDefault="00E36C92" w:rsidP="00E36C92">
      <w:pPr>
        <w:pStyle w:val="BodyTextIndent3"/>
        <w:spacing w:before="120" w:after="0" w:line="280" w:lineRule="exact"/>
        <w:ind w:left="0"/>
        <w:jc w:val="both"/>
        <w:rPr>
          <w:rFonts w:ascii="Times New Roman" w:hAnsi="Times New Roman"/>
          <w:sz w:val="24"/>
          <w:szCs w:val="24"/>
        </w:rPr>
      </w:pPr>
    </w:p>
    <w:p w:rsidR="00E36C92" w:rsidRDefault="00E36C92" w:rsidP="00E36C92">
      <w:pPr>
        <w:pStyle w:val="Style8"/>
        <w:widowControl/>
        <w:tabs>
          <w:tab w:val="left" w:pos="0"/>
          <w:tab w:val="left" w:pos="1701"/>
        </w:tabs>
        <w:spacing w:before="120"/>
        <w:jc w:val="both"/>
        <w:rPr>
          <w:b/>
          <w:u w:val="single"/>
        </w:rPr>
      </w:pPr>
    </w:p>
    <w:p w:rsidR="00A338C5" w:rsidRDefault="00E36C92">
      <w:pPr>
        <w:pStyle w:val="Style8"/>
        <w:widowControl/>
        <w:tabs>
          <w:tab w:val="left" w:pos="0"/>
          <w:tab w:val="left" w:pos="1701"/>
        </w:tabs>
        <w:spacing w:before="120"/>
        <w:jc w:val="both"/>
      </w:pPr>
      <w:r w:rsidRPr="00872A7B">
        <w:rPr>
          <w:b/>
          <w:u w:val="single"/>
        </w:rPr>
        <w:t xml:space="preserve">Документи </w:t>
      </w:r>
      <w:r w:rsidR="00842DBE">
        <w:rPr>
          <w:b/>
          <w:u w:val="single"/>
        </w:rPr>
        <w:t>относно Техническото предложение</w:t>
      </w:r>
    </w:p>
    <w:p w:rsidR="00842DBE" w:rsidRPr="00842DBE" w:rsidRDefault="00DC645A" w:rsidP="00842DBE">
      <w:pPr>
        <w:pStyle w:val="BodyTextIndent"/>
        <w:tabs>
          <w:tab w:val="left" w:pos="1985"/>
        </w:tabs>
        <w:spacing w:before="120" w:line="280" w:lineRule="exact"/>
        <w:ind w:left="1985" w:hanging="851"/>
        <w:rPr>
          <w:bCs/>
          <w:sz w:val="24"/>
          <w:szCs w:val="24"/>
        </w:rPr>
      </w:pPr>
      <w:r>
        <w:rPr>
          <w:b/>
          <w:sz w:val="24"/>
          <w:szCs w:val="24"/>
        </w:rPr>
        <w:t>1.</w:t>
      </w:r>
      <w:r w:rsidR="00842DBE">
        <w:rPr>
          <w:b/>
          <w:sz w:val="24"/>
          <w:szCs w:val="24"/>
        </w:rPr>
        <w:t>5</w:t>
      </w:r>
      <w:r w:rsidR="00E36C92" w:rsidRPr="001341E9">
        <w:rPr>
          <w:b/>
          <w:sz w:val="24"/>
          <w:szCs w:val="24"/>
        </w:rPr>
        <w:t>.</w:t>
      </w:r>
      <w:r w:rsidR="00E36C92" w:rsidRPr="001341E9">
        <w:rPr>
          <w:b/>
          <w:sz w:val="24"/>
          <w:szCs w:val="24"/>
        </w:rPr>
        <w:tab/>
      </w:r>
      <w:r w:rsidR="00842DBE" w:rsidRPr="00842DBE">
        <w:rPr>
          <w:bCs/>
          <w:sz w:val="24"/>
          <w:szCs w:val="24"/>
        </w:rPr>
        <w:t xml:space="preserve">Техническо предложение за всяка от обособените позиции, за които </w:t>
      </w:r>
      <w:r w:rsidR="00842DBE" w:rsidRPr="00F43274">
        <w:rPr>
          <w:bCs/>
          <w:sz w:val="24"/>
          <w:szCs w:val="24"/>
        </w:rPr>
        <w:t xml:space="preserve">се участва - попълва се </w:t>
      </w:r>
      <w:r w:rsidR="005A1BF7" w:rsidRPr="00F43274">
        <w:rPr>
          <w:bCs/>
          <w:sz w:val="24"/>
          <w:szCs w:val="24"/>
        </w:rPr>
        <w:t xml:space="preserve">Образец № </w:t>
      </w:r>
      <w:r w:rsidR="006C7E9E" w:rsidRPr="00F43274">
        <w:rPr>
          <w:bCs/>
          <w:sz w:val="24"/>
          <w:szCs w:val="24"/>
        </w:rPr>
        <w:t>6</w:t>
      </w:r>
      <w:r w:rsidR="005A1BF7" w:rsidRPr="00F43274">
        <w:rPr>
          <w:bCs/>
          <w:sz w:val="24"/>
          <w:szCs w:val="24"/>
        </w:rPr>
        <w:t>,</w:t>
      </w:r>
      <w:r w:rsidR="00842DBE" w:rsidRPr="00F43274">
        <w:rPr>
          <w:bCs/>
          <w:sz w:val="24"/>
          <w:szCs w:val="24"/>
        </w:rPr>
        <w:t xml:space="preserve"> съдържащо:</w:t>
      </w:r>
    </w:p>
    <w:p w:rsidR="00842DBE" w:rsidRPr="00842DBE" w:rsidRDefault="00842DBE" w:rsidP="00842DBE">
      <w:pPr>
        <w:pStyle w:val="BodyTextIndent"/>
        <w:tabs>
          <w:tab w:val="left" w:pos="1985"/>
        </w:tabs>
        <w:spacing w:before="120" w:line="280" w:lineRule="exact"/>
        <w:ind w:left="1985" w:hanging="851"/>
        <w:rPr>
          <w:bCs/>
          <w:sz w:val="24"/>
          <w:szCs w:val="24"/>
        </w:rPr>
      </w:pPr>
      <w:r>
        <w:rPr>
          <w:bCs/>
          <w:sz w:val="24"/>
          <w:szCs w:val="24"/>
        </w:rPr>
        <w:tab/>
      </w:r>
      <w:r w:rsidRPr="00842DBE">
        <w:rPr>
          <w:bCs/>
          <w:sz w:val="24"/>
          <w:szCs w:val="24"/>
        </w:rPr>
        <w:t>1) документ за упълномощаване, когато лицето, което подава офертата, не е законният представител на участника – оригинал или нотариално заверено копие;</w:t>
      </w:r>
    </w:p>
    <w:p w:rsidR="00D7291F" w:rsidRDefault="00842DBE" w:rsidP="00842DBE">
      <w:pPr>
        <w:pStyle w:val="BodyTextIndent"/>
        <w:tabs>
          <w:tab w:val="left" w:pos="1985"/>
        </w:tabs>
        <w:spacing w:before="120" w:line="280" w:lineRule="exact"/>
        <w:ind w:left="1985" w:hanging="851"/>
        <w:rPr>
          <w:bCs/>
          <w:sz w:val="24"/>
          <w:szCs w:val="24"/>
        </w:rPr>
      </w:pPr>
      <w:r>
        <w:rPr>
          <w:bCs/>
          <w:sz w:val="24"/>
          <w:szCs w:val="24"/>
        </w:rPr>
        <w:tab/>
      </w:r>
      <w:r w:rsidRPr="00842DBE">
        <w:rPr>
          <w:bCs/>
          <w:sz w:val="24"/>
          <w:szCs w:val="24"/>
        </w:rPr>
        <w:t>2) предложение за изпълнение на поръчката в съответствие с техническите спецификации и изискванията на възложителя, съобразено с критериите за възлагане</w:t>
      </w:r>
      <w:r w:rsidR="00AC2DD3">
        <w:rPr>
          <w:bCs/>
          <w:sz w:val="24"/>
          <w:szCs w:val="24"/>
        </w:rPr>
        <w:t>, към което се прилагат</w:t>
      </w:r>
      <w:r w:rsidR="006C7E9E">
        <w:rPr>
          <w:bCs/>
          <w:sz w:val="24"/>
          <w:szCs w:val="24"/>
        </w:rPr>
        <w:t xml:space="preserve"> и общите </w:t>
      </w:r>
      <w:r w:rsidR="00AC2DD3">
        <w:rPr>
          <w:bCs/>
          <w:sz w:val="24"/>
          <w:szCs w:val="24"/>
        </w:rPr>
        <w:t xml:space="preserve">условия </w:t>
      </w:r>
      <w:r w:rsidR="006C7E9E">
        <w:rPr>
          <w:bCs/>
          <w:sz w:val="24"/>
          <w:szCs w:val="24"/>
        </w:rPr>
        <w:t>на ЗАСТРАХОВАТЕЛЯ</w:t>
      </w:r>
      <w:r w:rsidR="00AC2DD3">
        <w:rPr>
          <w:bCs/>
          <w:sz w:val="24"/>
          <w:szCs w:val="24"/>
        </w:rPr>
        <w:t xml:space="preserve"> за съответния вид застраховка</w:t>
      </w:r>
      <w:r w:rsidR="00034D97">
        <w:rPr>
          <w:bCs/>
          <w:sz w:val="24"/>
          <w:szCs w:val="24"/>
        </w:rPr>
        <w:t>.</w:t>
      </w:r>
      <w:r>
        <w:rPr>
          <w:bCs/>
          <w:sz w:val="24"/>
          <w:szCs w:val="24"/>
        </w:rPr>
        <w:tab/>
      </w:r>
    </w:p>
    <w:p w:rsidR="00842DBE" w:rsidRPr="00842DBE" w:rsidRDefault="00D7291F" w:rsidP="00842DBE">
      <w:pPr>
        <w:pStyle w:val="BodyTextIndent"/>
        <w:tabs>
          <w:tab w:val="left" w:pos="1985"/>
        </w:tabs>
        <w:spacing w:before="120" w:line="280" w:lineRule="exact"/>
        <w:ind w:left="1985" w:hanging="851"/>
        <w:rPr>
          <w:bCs/>
          <w:sz w:val="24"/>
          <w:szCs w:val="24"/>
        </w:rPr>
      </w:pPr>
      <w:r>
        <w:rPr>
          <w:bCs/>
          <w:sz w:val="24"/>
          <w:szCs w:val="24"/>
        </w:rPr>
        <w:lastRenderedPageBreak/>
        <w:tab/>
      </w:r>
      <w:r w:rsidR="00842DBE" w:rsidRPr="00842DBE">
        <w:rPr>
          <w:bCs/>
          <w:sz w:val="24"/>
          <w:szCs w:val="24"/>
        </w:rPr>
        <w:t xml:space="preserve">3) декларация за съгласие с клаузите на приложения проект на договор - попълва се </w:t>
      </w:r>
      <w:r w:rsidR="005A1BF7" w:rsidRPr="00F01D5C">
        <w:rPr>
          <w:bCs/>
          <w:sz w:val="24"/>
          <w:szCs w:val="24"/>
        </w:rPr>
        <w:t xml:space="preserve">Образец № </w:t>
      </w:r>
      <w:r w:rsidR="006C7E9E" w:rsidRPr="00F01D5C">
        <w:rPr>
          <w:bCs/>
          <w:sz w:val="24"/>
          <w:szCs w:val="24"/>
        </w:rPr>
        <w:t>6а</w:t>
      </w:r>
      <w:r w:rsidR="005A1BF7" w:rsidRPr="00F01D5C">
        <w:rPr>
          <w:bCs/>
          <w:sz w:val="24"/>
          <w:szCs w:val="24"/>
        </w:rPr>
        <w:t>;</w:t>
      </w:r>
    </w:p>
    <w:p w:rsidR="00842DBE" w:rsidRPr="00842DBE" w:rsidRDefault="00842DBE" w:rsidP="00842DBE">
      <w:pPr>
        <w:pStyle w:val="BodyTextIndent"/>
        <w:tabs>
          <w:tab w:val="left" w:pos="1985"/>
        </w:tabs>
        <w:spacing w:before="120" w:line="280" w:lineRule="exact"/>
        <w:ind w:left="1985" w:hanging="851"/>
        <w:rPr>
          <w:bCs/>
          <w:sz w:val="24"/>
          <w:szCs w:val="24"/>
        </w:rPr>
      </w:pPr>
      <w:r>
        <w:rPr>
          <w:bCs/>
          <w:sz w:val="24"/>
          <w:szCs w:val="24"/>
        </w:rPr>
        <w:tab/>
      </w:r>
      <w:r w:rsidRPr="00842DBE">
        <w:rPr>
          <w:bCs/>
          <w:sz w:val="24"/>
          <w:szCs w:val="24"/>
        </w:rPr>
        <w:t xml:space="preserve">4) </w:t>
      </w:r>
      <w:r w:rsidRPr="00F01D5C">
        <w:rPr>
          <w:bCs/>
          <w:sz w:val="24"/>
          <w:szCs w:val="24"/>
        </w:rPr>
        <w:t xml:space="preserve">декларация за срока на валидност на офертата - попълва се </w:t>
      </w:r>
      <w:r w:rsidR="005A1BF7" w:rsidRPr="00F01D5C">
        <w:rPr>
          <w:bCs/>
          <w:sz w:val="24"/>
          <w:szCs w:val="24"/>
        </w:rPr>
        <w:t xml:space="preserve">Образец № </w:t>
      </w:r>
      <w:r w:rsidR="006C7E9E" w:rsidRPr="00F01D5C">
        <w:rPr>
          <w:bCs/>
          <w:sz w:val="24"/>
          <w:szCs w:val="24"/>
        </w:rPr>
        <w:t>6б</w:t>
      </w:r>
      <w:r w:rsidR="005A1BF7" w:rsidRPr="00F01D5C">
        <w:rPr>
          <w:bCs/>
          <w:sz w:val="24"/>
          <w:szCs w:val="24"/>
        </w:rPr>
        <w:t>;</w:t>
      </w:r>
    </w:p>
    <w:p w:rsidR="0034065A" w:rsidRDefault="00842DBE" w:rsidP="00842DBE">
      <w:pPr>
        <w:pStyle w:val="BodyTextIndent"/>
        <w:tabs>
          <w:tab w:val="left" w:pos="1985"/>
        </w:tabs>
        <w:spacing w:before="120" w:line="280" w:lineRule="exact"/>
        <w:ind w:left="1985" w:hanging="851"/>
        <w:rPr>
          <w:bCs/>
          <w:sz w:val="24"/>
          <w:szCs w:val="24"/>
          <w:highlight w:val="yellow"/>
        </w:rPr>
      </w:pPr>
      <w:r>
        <w:rPr>
          <w:bCs/>
          <w:sz w:val="24"/>
          <w:szCs w:val="24"/>
        </w:rPr>
        <w:tab/>
      </w:r>
      <w:r w:rsidRPr="00842DBE">
        <w:rPr>
          <w:bCs/>
          <w:sz w:val="24"/>
          <w:szCs w:val="24"/>
        </w:rPr>
        <w:t xml:space="preserve">5) декларация, че при изготвяне на офертата са спазени задълженията, свързани с данъци и осигуровки, закрила на заетостта и условията на труд - </w:t>
      </w:r>
      <w:r w:rsidRPr="00F01D5C">
        <w:rPr>
          <w:bCs/>
          <w:sz w:val="24"/>
          <w:szCs w:val="24"/>
        </w:rPr>
        <w:t xml:space="preserve">попълва се </w:t>
      </w:r>
      <w:r w:rsidR="005A1BF7" w:rsidRPr="00F01D5C">
        <w:rPr>
          <w:bCs/>
          <w:sz w:val="24"/>
          <w:szCs w:val="24"/>
        </w:rPr>
        <w:t xml:space="preserve">Образец № </w:t>
      </w:r>
      <w:r w:rsidR="006C7E9E" w:rsidRPr="00F01D5C">
        <w:rPr>
          <w:bCs/>
          <w:sz w:val="24"/>
          <w:szCs w:val="24"/>
        </w:rPr>
        <w:t>6в</w:t>
      </w:r>
      <w:r w:rsidR="0034065A" w:rsidRPr="00F01D5C">
        <w:rPr>
          <w:bCs/>
          <w:sz w:val="24"/>
          <w:szCs w:val="24"/>
        </w:rPr>
        <w:t>;</w:t>
      </w:r>
    </w:p>
    <w:p w:rsidR="004D71C9" w:rsidRDefault="004D71C9" w:rsidP="00842DBE">
      <w:pPr>
        <w:pStyle w:val="BodyTextIndent"/>
        <w:tabs>
          <w:tab w:val="left" w:pos="1985"/>
        </w:tabs>
        <w:spacing w:before="120" w:line="280" w:lineRule="exact"/>
        <w:ind w:left="1985" w:hanging="851"/>
        <w:rPr>
          <w:bCs/>
          <w:sz w:val="24"/>
          <w:szCs w:val="24"/>
          <w:highlight w:val="yellow"/>
        </w:rPr>
      </w:pPr>
      <w:r>
        <w:rPr>
          <w:bCs/>
          <w:sz w:val="24"/>
          <w:szCs w:val="24"/>
        </w:rPr>
        <w:tab/>
      </w:r>
      <w:r w:rsidRPr="004D71C9">
        <w:rPr>
          <w:bCs/>
          <w:sz w:val="24"/>
          <w:szCs w:val="24"/>
        </w:rPr>
        <w:t>6) Декларация за осигурено презастрахователно покритие (за обособена позиция №4, обособена позиция №6 и обособена позиция №7);</w:t>
      </w:r>
    </w:p>
    <w:p w:rsidR="00842DBE" w:rsidRPr="00842DBE" w:rsidRDefault="00842DBE" w:rsidP="00842DBE">
      <w:pPr>
        <w:pStyle w:val="BodyTextIndent"/>
        <w:tabs>
          <w:tab w:val="left" w:pos="1985"/>
        </w:tabs>
        <w:spacing w:before="120" w:line="280" w:lineRule="exact"/>
        <w:ind w:left="1985" w:hanging="851"/>
        <w:rPr>
          <w:bCs/>
          <w:sz w:val="24"/>
          <w:szCs w:val="24"/>
        </w:rPr>
      </w:pPr>
    </w:p>
    <w:p w:rsidR="00E36C92" w:rsidRDefault="00842DBE" w:rsidP="00842DBE">
      <w:pPr>
        <w:pStyle w:val="BodyTextIndent"/>
        <w:tabs>
          <w:tab w:val="clear" w:pos="360"/>
          <w:tab w:val="left" w:pos="1985"/>
        </w:tabs>
        <w:spacing w:before="120" w:line="280" w:lineRule="exact"/>
        <w:ind w:left="1985" w:hanging="851"/>
        <w:rPr>
          <w:bCs/>
          <w:sz w:val="24"/>
          <w:szCs w:val="24"/>
        </w:rPr>
      </w:pPr>
      <w:r>
        <w:rPr>
          <w:bCs/>
          <w:sz w:val="24"/>
          <w:szCs w:val="24"/>
        </w:rPr>
        <w:tab/>
      </w:r>
      <w:r w:rsidRPr="00842DBE">
        <w:rPr>
          <w:bCs/>
          <w:sz w:val="24"/>
          <w:szCs w:val="24"/>
        </w:rPr>
        <w:t xml:space="preserve">Документите по т. </w:t>
      </w:r>
      <w:r>
        <w:rPr>
          <w:bCs/>
          <w:sz w:val="24"/>
          <w:szCs w:val="24"/>
        </w:rPr>
        <w:t>1</w:t>
      </w:r>
      <w:r w:rsidRPr="00842DBE">
        <w:rPr>
          <w:bCs/>
          <w:sz w:val="24"/>
          <w:szCs w:val="24"/>
        </w:rPr>
        <w:t>.5 се представят за всяка една обособена позиция, за която участникът участва.</w:t>
      </w:r>
    </w:p>
    <w:p w:rsidR="00E36C92" w:rsidRDefault="00E36C92" w:rsidP="00E36C92">
      <w:pPr>
        <w:pStyle w:val="Style8"/>
        <w:widowControl/>
        <w:tabs>
          <w:tab w:val="left" w:pos="0"/>
          <w:tab w:val="left" w:pos="1701"/>
        </w:tabs>
        <w:spacing w:before="120"/>
        <w:jc w:val="both"/>
        <w:rPr>
          <w:b/>
          <w:u w:val="single"/>
        </w:rPr>
      </w:pPr>
    </w:p>
    <w:p w:rsidR="00A338C5" w:rsidRDefault="00E36C92">
      <w:pPr>
        <w:pStyle w:val="Style8"/>
        <w:widowControl/>
        <w:tabs>
          <w:tab w:val="left" w:pos="0"/>
          <w:tab w:val="left" w:pos="1701"/>
        </w:tabs>
        <w:spacing w:before="120"/>
        <w:jc w:val="both"/>
      </w:pPr>
      <w:r w:rsidRPr="00872A7B">
        <w:rPr>
          <w:b/>
          <w:u w:val="single"/>
        </w:rPr>
        <w:t xml:space="preserve">Документи </w:t>
      </w:r>
      <w:r w:rsidR="00004492">
        <w:rPr>
          <w:b/>
          <w:u w:val="single"/>
        </w:rPr>
        <w:t>с ценовото предложение, приложени в плик „Предлагани ценови параметри”</w:t>
      </w:r>
    </w:p>
    <w:p w:rsidR="00004492" w:rsidRPr="00004492" w:rsidRDefault="00DC645A" w:rsidP="00004492">
      <w:pPr>
        <w:pStyle w:val="Style13"/>
        <w:spacing w:before="120" w:line="280" w:lineRule="exact"/>
        <w:ind w:left="1985" w:hanging="851"/>
        <w:rPr>
          <w:rStyle w:val="FontStyle76"/>
          <w:rFonts w:ascii="Times New Roman" w:hAnsi="Times New Roman" w:cs="Times New Roman"/>
          <w:b w:val="0"/>
          <w:sz w:val="24"/>
          <w:szCs w:val="24"/>
        </w:rPr>
      </w:pPr>
      <w:r>
        <w:rPr>
          <w:rStyle w:val="FontStyle76"/>
          <w:rFonts w:ascii="Times New Roman" w:hAnsi="Times New Roman" w:cs="Times New Roman"/>
          <w:sz w:val="24"/>
          <w:szCs w:val="24"/>
        </w:rPr>
        <w:t>1.</w:t>
      </w:r>
      <w:r w:rsidR="00004492">
        <w:rPr>
          <w:rStyle w:val="FontStyle76"/>
          <w:rFonts w:ascii="Times New Roman" w:hAnsi="Times New Roman" w:cs="Times New Roman"/>
          <w:sz w:val="24"/>
          <w:szCs w:val="24"/>
        </w:rPr>
        <w:t>6</w:t>
      </w:r>
      <w:r w:rsidR="00E36C92" w:rsidRPr="00A340DD">
        <w:rPr>
          <w:rStyle w:val="FontStyle76"/>
          <w:rFonts w:ascii="Times New Roman" w:hAnsi="Times New Roman" w:cs="Times New Roman"/>
          <w:sz w:val="24"/>
          <w:szCs w:val="24"/>
        </w:rPr>
        <w:t>.</w:t>
      </w:r>
      <w:r w:rsidR="00E36C92">
        <w:rPr>
          <w:rStyle w:val="FontStyle76"/>
          <w:rFonts w:ascii="Times New Roman" w:hAnsi="Times New Roman" w:cs="Times New Roman"/>
          <w:b w:val="0"/>
          <w:sz w:val="24"/>
          <w:szCs w:val="24"/>
        </w:rPr>
        <w:tab/>
      </w:r>
      <w:r w:rsidR="00004492" w:rsidRPr="00004492">
        <w:rPr>
          <w:rStyle w:val="FontStyle76"/>
          <w:rFonts w:ascii="Times New Roman" w:hAnsi="Times New Roman" w:cs="Times New Roman"/>
          <w:b w:val="0"/>
          <w:sz w:val="24"/>
          <w:szCs w:val="24"/>
        </w:rPr>
        <w:t>ПЛИК „Предлагани ценови параметри“ за всяка една обособена позиция, за която участникът участва.</w:t>
      </w:r>
    </w:p>
    <w:p w:rsidR="00A338C5" w:rsidRDefault="00004492">
      <w:pPr>
        <w:pStyle w:val="Style13"/>
        <w:spacing w:before="120" w:line="280" w:lineRule="exact"/>
        <w:ind w:left="1985"/>
        <w:rPr>
          <w:rStyle w:val="FontStyle76"/>
          <w:rFonts w:ascii="Times New Roman" w:hAnsi="Times New Roman" w:cs="Times New Roman"/>
          <w:b w:val="0"/>
          <w:sz w:val="24"/>
          <w:szCs w:val="24"/>
        </w:rPr>
      </w:pPr>
      <w:r w:rsidRPr="00004492">
        <w:rPr>
          <w:rStyle w:val="FontStyle76"/>
          <w:rFonts w:ascii="Times New Roman" w:hAnsi="Times New Roman" w:cs="Times New Roman"/>
          <w:b w:val="0"/>
          <w:sz w:val="24"/>
          <w:szCs w:val="24"/>
        </w:rPr>
        <w:t xml:space="preserve">Пликът с „Предлагани ценови параметри” съдържа ценовото предложение на участника </w:t>
      </w:r>
      <w:r w:rsidR="00AA4AB3">
        <w:rPr>
          <w:rStyle w:val="FontStyle76"/>
          <w:rFonts w:ascii="Times New Roman" w:hAnsi="Times New Roman" w:cs="Times New Roman"/>
          <w:b w:val="0"/>
          <w:sz w:val="24"/>
          <w:szCs w:val="24"/>
        </w:rPr>
        <w:t>представляващо обща застрахователна премия за всички обекти, които подлежат на застраховане по предмета на обособената позиция</w:t>
      </w:r>
      <w:r w:rsidRPr="00004492">
        <w:rPr>
          <w:rStyle w:val="FontStyle76"/>
          <w:rFonts w:ascii="Times New Roman" w:hAnsi="Times New Roman" w:cs="Times New Roman"/>
          <w:b w:val="0"/>
          <w:sz w:val="24"/>
          <w:szCs w:val="24"/>
        </w:rPr>
        <w:t xml:space="preserve">. Попълва се </w:t>
      </w:r>
      <w:r w:rsidR="005A1BF7" w:rsidRPr="005A1BF7">
        <w:rPr>
          <w:rStyle w:val="FontStyle76"/>
          <w:rFonts w:ascii="Times New Roman" w:hAnsi="Times New Roman" w:cs="Times New Roman"/>
          <w:b w:val="0"/>
          <w:sz w:val="24"/>
          <w:szCs w:val="24"/>
        </w:rPr>
        <w:t xml:space="preserve">Образец № </w:t>
      </w:r>
      <w:r w:rsidR="006C7E9E">
        <w:rPr>
          <w:rStyle w:val="FontStyle76"/>
          <w:rFonts w:ascii="Times New Roman" w:hAnsi="Times New Roman" w:cs="Times New Roman"/>
          <w:b w:val="0"/>
          <w:sz w:val="24"/>
          <w:szCs w:val="24"/>
        </w:rPr>
        <w:t>7</w:t>
      </w:r>
      <w:r w:rsidRPr="00004492">
        <w:rPr>
          <w:rStyle w:val="FontStyle76"/>
          <w:rFonts w:ascii="Times New Roman" w:hAnsi="Times New Roman" w:cs="Times New Roman"/>
          <w:b w:val="0"/>
          <w:sz w:val="24"/>
          <w:szCs w:val="24"/>
        </w:rPr>
        <w:t xml:space="preserve"> – в оригинал, подписано и подпечатано от представляващия участника или упълномощено лице.</w:t>
      </w:r>
    </w:p>
    <w:p w:rsidR="00A338C5" w:rsidRDefault="00004492">
      <w:pPr>
        <w:pStyle w:val="Style13"/>
        <w:widowControl/>
        <w:spacing w:before="120" w:line="280" w:lineRule="exact"/>
        <w:ind w:left="1985"/>
        <w:rPr>
          <w:rStyle w:val="FontStyle76"/>
          <w:rFonts w:ascii="Times New Roman" w:hAnsi="Times New Roman" w:cs="Times New Roman"/>
          <w:b w:val="0"/>
          <w:sz w:val="24"/>
          <w:szCs w:val="24"/>
        </w:rPr>
      </w:pPr>
      <w:r w:rsidRPr="00004492">
        <w:rPr>
          <w:rStyle w:val="FontStyle76"/>
          <w:rFonts w:ascii="Times New Roman" w:hAnsi="Times New Roman" w:cs="Times New Roman"/>
          <w:b w:val="0"/>
          <w:sz w:val="24"/>
          <w:szCs w:val="24"/>
        </w:rPr>
        <w:t>Участниците представят отделен плик „Предлагани ценови параметри” за всяка една обособена позиция, за която участникът участва.</w:t>
      </w:r>
    </w:p>
    <w:p w:rsidR="00E36C92" w:rsidRDefault="00E36C92" w:rsidP="00E36C92">
      <w:pPr>
        <w:pStyle w:val="BodyTextIndent"/>
        <w:spacing w:before="120" w:line="280" w:lineRule="exact"/>
        <w:ind w:left="0" w:firstLine="540"/>
        <w:rPr>
          <w:rFonts w:eastAsia="Calibri"/>
          <w:b/>
          <w:sz w:val="24"/>
          <w:szCs w:val="24"/>
        </w:rPr>
      </w:pPr>
    </w:p>
    <w:p w:rsidR="00E36C92" w:rsidRDefault="00E36C92" w:rsidP="00E36C92">
      <w:pPr>
        <w:pStyle w:val="Style8"/>
        <w:widowControl/>
        <w:numPr>
          <w:ilvl w:val="0"/>
          <w:numId w:val="10"/>
        </w:numPr>
        <w:tabs>
          <w:tab w:val="left" w:pos="0"/>
          <w:tab w:val="left" w:pos="1701"/>
        </w:tabs>
        <w:spacing w:before="120"/>
        <w:ind w:left="1701" w:hanging="567"/>
        <w:jc w:val="both"/>
        <w:rPr>
          <w:bCs/>
        </w:rPr>
      </w:pPr>
      <w:r w:rsidRPr="007F3678">
        <w:rPr>
          <w:bCs/>
        </w:rPr>
        <w:t xml:space="preserve">Описаните по-горе документи следва да се представят във вида, посочен в настоящата документация. В случай, че документите не отговарят на изискванията на </w:t>
      </w:r>
      <w:r>
        <w:rPr>
          <w:bCs/>
        </w:rPr>
        <w:t>в</w:t>
      </w:r>
      <w:r w:rsidRPr="007F3678">
        <w:rPr>
          <w:bCs/>
        </w:rPr>
        <w:t>ъзложителя или съдържат невярна информация, участник</w:t>
      </w:r>
      <w:r w:rsidRPr="007F3678">
        <w:t>ът</w:t>
      </w:r>
      <w:r w:rsidRPr="007F3678">
        <w:rPr>
          <w:bCs/>
        </w:rPr>
        <w:t xml:space="preserve"> се отстранява от участие.</w:t>
      </w:r>
    </w:p>
    <w:p w:rsidR="00E36C92" w:rsidRDefault="00E36C92" w:rsidP="00E36C92">
      <w:pPr>
        <w:pStyle w:val="Title"/>
        <w:spacing w:before="120" w:line="280" w:lineRule="exact"/>
        <w:jc w:val="both"/>
        <w:rPr>
          <w:bCs/>
        </w:rPr>
      </w:pPr>
    </w:p>
    <w:p w:rsidR="00E36C92" w:rsidRPr="00A340DD" w:rsidRDefault="005A1BF7" w:rsidP="00E36C92">
      <w:pPr>
        <w:pStyle w:val="BodyTextIndent"/>
        <w:tabs>
          <w:tab w:val="clear" w:pos="360"/>
          <w:tab w:val="left" w:pos="0"/>
        </w:tabs>
        <w:spacing w:before="120" w:line="280" w:lineRule="exact"/>
        <w:ind w:left="0" w:firstLine="0"/>
        <w:rPr>
          <w:b/>
          <w:sz w:val="24"/>
          <w:szCs w:val="24"/>
        </w:rPr>
      </w:pPr>
      <w:r w:rsidRPr="005A1BF7">
        <w:rPr>
          <w:b/>
          <w:sz w:val="24"/>
          <w:szCs w:val="24"/>
        </w:rPr>
        <w:t>ІІІ.</w:t>
      </w:r>
      <w:r w:rsidRPr="005A1BF7">
        <w:rPr>
          <w:b/>
          <w:sz w:val="24"/>
          <w:szCs w:val="24"/>
        </w:rPr>
        <w:tab/>
        <w:t>РАЗХОДИ ЗА УЧАСТИЕ В ПРОЦЕДУРАТА</w:t>
      </w:r>
    </w:p>
    <w:p w:rsidR="00E36C92" w:rsidRPr="00A340DD" w:rsidRDefault="00E36C92" w:rsidP="00E36C92">
      <w:pPr>
        <w:pStyle w:val="BodyTextIndent"/>
        <w:numPr>
          <w:ilvl w:val="1"/>
          <w:numId w:val="13"/>
        </w:numPr>
        <w:tabs>
          <w:tab w:val="clear" w:pos="360"/>
          <w:tab w:val="left" w:pos="1701"/>
        </w:tabs>
        <w:spacing w:before="120" w:line="280" w:lineRule="exact"/>
        <w:ind w:left="1701" w:hanging="567"/>
        <w:rPr>
          <w:color w:val="000000"/>
          <w:sz w:val="24"/>
          <w:szCs w:val="24"/>
        </w:rPr>
      </w:pPr>
      <w:r w:rsidRPr="007F3678">
        <w:rPr>
          <w:bCs/>
          <w:color w:val="000000"/>
          <w:sz w:val="24"/>
          <w:szCs w:val="24"/>
        </w:rPr>
        <w:t>Разходите, свързани с подготовката и представянето н</w:t>
      </w:r>
      <w:r w:rsidRPr="00BE122C">
        <w:rPr>
          <w:bCs/>
          <w:sz w:val="24"/>
          <w:szCs w:val="24"/>
        </w:rPr>
        <w:t xml:space="preserve">а </w:t>
      </w:r>
      <w:r w:rsidRPr="007F3678">
        <w:rPr>
          <w:bCs/>
          <w:sz w:val="24"/>
          <w:szCs w:val="24"/>
        </w:rPr>
        <w:t xml:space="preserve">офертата </w:t>
      </w:r>
      <w:r w:rsidRPr="007F3678">
        <w:rPr>
          <w:bCs/>
          <w:color w:val="000000"/>
          <w:sz w:val="24"/>
          <w:szCs w:val="24"/>
        </w:rPr>
        <w:t xml:space="preserve">за участие в </w:t>
      </w:r>
      <w:r w:rsidRPr="00A340DD">
        <w:rPr>
          <w:color w:val="000000"/>
          <w:sz w:val="24"/>
          <w:szCs w:val="24"/>
        </w:rPr>
        <w:t>процедурата, са за сметка на участниците.</w:t>
      </w:r>
    </w:p>
    <w:p w:rsidR="009D7ACA" w:rsidRDefault="00284884" w:rsidP="00284884">
      <w:pPr>
        <w:pStyle w:val="BodyTextIndent"/>
        <w:numPr>
          <w:ilvl w:val="1"/>
          <w:numId w:val="13"/>
        </w:numPr>
        <w:tabs>
          <w:tab w:val="clear" w:pos="360"/>
          <w:tab w:val="left" w:pos="1701"/>
        </w:tabs>
        <w:spacing w:before="120" w:line="280" w:lineRule="exact"/>
        <w:ind w:left="1701" w:hanging="567"/>
        <w:rPr>
          <w:b/>
          <w:sz w:val="24"/>
          <w:szCs w:val="24"/>
          <w:u w:val="single"/>
        </w:rPr>
      </w:pPr>
      <w:r w:rsidRPr="00AC2273">
        <w:rPr>
          <w:rStyle w:val="FontStyle41"/>
          <w:sz w:val="24"/>
          <w:szCs w:val="24"/>
        </w:rPr>
        <w:t xml:space="preserve">Документите по образец следва да бъдат изготвени по образците към </w:t>
      </w:r>
      <w:r>
        <w:rPr>
          <w:rStyle w:val="FontStyle41"/>
          <w:sz w:val="24"/>
          <w:szCs w:val="24"/>
        </w:rPr>
        <w:t>настоящата документация</w:t>
      </w:r>
      <w:r w:rsidRPr="00AC2273">
        <w:rPr>
          <w:rStyle w:val="FontStyle41"/>
          <w:sz w:val="24"/>
          <w:szCs w:val="24"/>
        </w:rPr>
        <w:t>, публикуван</w:t>
      </w:r>
      <w:r>
        <w:rPr>
          <w:rStyle w:val="FontStyle41"/>
          <w:sz w:val="24"/>
          <w:szCs w:val="24"/>
        </w:rPr>
        <w:t>а</w:t>
      </w:r>
      <w:r w:rsidRPr="00AC2273">
        <w:rPr>
          <w:rStyle w:val="FontStyle41"/>
          <w:sz w:val="24"/>
          <w:szCs w:val="24"/>
        </w:rPr>
        <w:t xml:space="preserve"> на интернет адреса на Възложителя - </w:t>
      </w:r>
      <w:hyperlink r:id="rId8" w:history="1">
        <w:r w:rsidRPr="005D229A">
          <w:rPr>
            <w:rStyle w:val="Hyperlink"/>
            <w:lang w:val="en-US"/>
          </w:rPr>
          <w:t>http</w:t>
        </w:r>
        <w:r w:rsidRPr="00AC2273">
          <w:rPr>
            <w:rStyle w:val="Hyperlink"/>
          </w:rPr>
          <w:t>://</w:t>
        </w:r>
        <w:r w:rsidRPr="005D229A">
          <w:rPr>
            <w:rStyle w:val="Hyperlink"/>
            <w:lang w:val="en-US"/>
          </w:rPr>
          <w:t>www</w:t>
        </w:r>
        <w:r w:rsidRPr="00AC2273">
          <w:rPr>
            <w:rStyle w:val="Hyperlink"/>
          </w:rPr>
          <w:t>.</w:t>
        </w:r>
        <w:r w:rsidRPr="005D229A">
          <w:rPr>
            <w:rStyle w:val="Hyperlink"/>
            <w:lang w:val="en-US"/>
          </w:rPr>
          <w:t>vidincalafatbridge</w:t>
        </w:r>
        <w:r w:rsidRPr="00AC2273">
          <w:rPr>
            <w:rStyle w:val="Hyperlink"/>
          </w:rPr>
          <w:t>.</w:t>
        </w:r>
        <w:r w:rsidRPr="005D229A">
          <w:rPr>
            <w:rStyle w:val="Hyperlink"/>
            <w:lang w:val="en-US"/>
          </w:rPr>
          <w:t>bg</w:t>
        </w:r>
        <w:r w:rsidRPr="00AC2273">
          <w:rPr>
            <w:rStyle w:val="Hyperlink"/>
          </w:rPr>
          <w:t>/</w:t>
        </w:r>
      </w:hyperlink>
    </w:p>
    <w:p w:rsidR="00585CAF" w:rsidRPr="006C7E9E" w:rsidRDefault="005A1BF7" w:rsidP="006C7E9E">
      <w:pPr>
        <w:pStyle w:val="BodyTextIndent"/>
        <w:numPr>
          <w:ilvl w:val="1"/>
          <w:numId w:val="13"/>
        </w:numPr>
        <w:tabs>
          <w:tab w:val="clear" w:pos="360"/>
          <w:tab w:val="left" w:pos="1701"/>
        </w:tabs>
        <w:spacing w:before="120" w:line="280" w:lineRule="exact"/>
        <w:ind w:left="1701" w:hanging="567"/>
        <w:rPr>
          <w:sz w:val="24"/>
          <w:szCs w:val="24"/>
        </w:rPr>
      </w:pPr>
      <w:r w:rsidRPr="005A1BF7">
        <w:rPr>
          <w:rStyle w:val="FontStyle41"/>
          <w:sz w:val="24"/>
          <w:szCs w:val="24"/>
        </w:rPr>
        <w:lastRenderedPageBreak/>
        <w:t xml:space="preserve">Възложителят предоставя неограничен, пълен, безплатен и пряк достъп чрез електронни средства до документацията за обществената поръчка в официалната си интернет страница в Профила на купувача на адрес: </w:t>
      </w:r>
      <w:r w:rsidR="00515022" w:rsidRPr="00515022">
        <w:rPr>
          <w:rStyle w:val="FontStyle41"/>
          <w:sz w:val="24"/>
          <w:szCs w:val="24"/>
        </w:rPr>
        <w:t>http://www.vidincalafatbridge.bg/bg/procurement</w:t>
      </w:r>
      <w:r w:rsidRPr="005A1BF7">
        <w:rPr>
          <w:rStyle w:val="FontStyle41"/>
          <w:sz w:val="24"/>
          <w:szCs w:val="24"/>
        </w:rPr>
        <w:t>, откъдето всеки участник може да я изтегли, за да изготви своята оферта.</w:t>
      </w:r>
    </w:p>
    <w:p w:rsidR="00E36C92" w:rsidRPr="00A340DD" w:rsidRDefault="00E36C92" w:rsidP="00E36C92">
      <w:pPr>
        <w:pStyle w:val="BodyTextIndent"/>
        <w:numPr>
          <w:ilvl w:val="1"/>
          <w:numId w:val="13"/>
        </w:numPr>
        <w:tabs>
          <w:tab w:val="clear" w:pos="360"/>
          <w:tab w:val="left" w:pos="1701"/>
        </w:tabs>
        <w:spacing w:before="120" w:line="280" w:lineRule="exact"/>
        <w:ind w:left="1701" w:hanging="567"/>
        <w:rPr>
          <w:bCs/>
          <w:sz w:val="24"/>
          <w:szCs w:val="24"/>
        </w:rPr>
      </w:pPr>
      <w:r w:rsidRPr="00A340DD">
        <w:rPr>
          <w:bCs/>
          <w:sz w:val="24"/>
          <w:szCs w:val="24"/>
        </w:rPr>
        <w:t xml:space="preserve">Всяко </w:t>
      </w:r>
      <w:r w:rsidR="00284884">
        <w:rPr>
          <w:bCs/>
          <w:sz w:val="24"/>
          <w:szCs w:val="24"/>
        </w:rPr>
        <w:t xml:space="preserve">заинтересовано </w:t>
      </w:r>
      <w:r w:rsidRPr="00A340DD">
        <w:rPr>
          <w:bCs/>
          <w:sz w:val="24"/>
          <w:szCs w:val="24"/>
        </w:rPr>
        <w:t xml:space="preserve">лице, може да поиска писмено от възложителя разяснения по </w:t>
      </w:r>
      <w:r w:rsidR="00515022">
        <w:rPr>
          <w:bCs/>
          <w:sz w:val="24"/>
          <w:szCs w:val="24"/>
        </w:rPr>
        <w:t xml:space="preserve">решението, обявлението, </w:t>
      </w:r>
      <w:r w:rsidR="00284884">
        <w:rPr>
          <w:rStyle w:val="FontStyle41"/>
          <w:sz w:val="24"/>
          <w:szCs w:val="24"/>
        </w:rPr>
        <w:t>документация</w:t>
      </w:r>
      <w:r w:rsidR="00515022">
        <w:rPr>
          <w:rStyle w:val="FontStyle41"/>
          <w:sz w:val="24"/>
          <w:szCs w:val="24"/>
        </w:rPr>
        <w:t xml:space="preserve"> за обществената поръчка и описателните документи до 10 дни преди изтичане на срока за получаване на офертите</w:t>
      </w:r>
      <w:r w:rsidRPr="00A340DD">
        <w:rPr>
          <w:bCs/>
          <w:sz w:val="24"/>
          <w:szCs w:val="24"/>
        </w:rPr>
        <w:t>.</w:t>
      </w:r>
    </w:p>
    <w:p w:rsidR="00E36C92" w:rsidRPr="00A340DD" w:rsidRDefault="00515022" w:rsidP="00E36C92">
      <w:pPr>
        <w:pStyle w:val="BodyTextIndent"/>
        <w:numPr>
          <w:ilvl w:val="1"/>
          <w:numId w:val="13"/>
        </w:numPr>
        <w:tabs>
          <w:tab w:val="clear" w:pos="360"/>
          <w:tab w:val="left" w:pos="1701"/>
        </w:tabs>
        <w:spacing w:before="120" w:line="280" w:lineRule="exact"/>
        <w:ind w:left="1701" w:hanging="567"/>
        <w:rPr>
          <w:bCs/>
          <w:sz w:val="24"/>
          <w:szCs w:val="24"/>
        </w:rPr>
      </w:pPr>
      <w:r>
        <w:rPr>
          <w:bCs/>
          <w:sz w:val="24"/>
          <w:szCs w:val="24"/>
        </w:rPr>
        <w:t>Възложителят предоставя разясненията в 4-дневен срок от получаване на искането, но не по-късно от 6 дни преди срока за получаване на офертите</w:t>
      </w:r>
      <w:r w:rsidR="00E36C92" w:rsidRPr="00A340DD">
        <w:rPr>
          <w:bCs/>
          <w:sz w:val="24"/>
          <w:szCs w:val="24"/>
        </w:rPr>
        <w:t>.</w:t>
      </w:r>
      <w:r>
        <w:rPr>
          <w:bCs/>
          <w:sz w:val="24"/>
          <w:szCs w:val="24"/>
        </w:rPr>
        <w:t xml:space="preserve"> В разясненията не се посочва лицето, направило запитването. Разяснението се предоставя чрез публикуване на профила на купувача.</w:t>
      </w:r>
    </w:p>
    <w:p w:rsidR="00E36C92" w:rsidRDefault="00E36C92" w:rsidP="00E36C92">
      <w:pPr>
        <w:pStyle w:val="BodyTextIndent"/>
        <w:numPr>
          <w:ilvl w:val="1"/>
          <w:numId w:val="13"/>
        </w:numPr>
        <w:tabs>
          <w:tab w:val="clear" w:pos="360"/>
          <w:tab w:val="left" w:pos="1701"/>
        </w:tabs>
        <w:spacing w:before="120" w:line="280" w:lineRule="exact"/>
        <w:ind w:left="1701" w:hanging="567"/>
        <w:rPr>
          <w:bCs/>
          <w:color w:val="000000"/>
          <w:sz w:val="24"/>
          <w:szCs w:val="24"/>
        </w:rPr>
      </w:pPr>
      <w:r w:rsidRPr="00A340DD">
        <w:rPr>
          <w:bCs/>
          <w:sz w:val="24"/>
          <w:szCs w:val="24"/>
        </w:rPr>
        <w:t xml:space="preserve">Всички разяснения по документацията за участие в процедурата се превръщат в нейна неразделна част и се </w:t>
      </w:r>
      <w:r w:rsidR="00284884">
        <w:rPr>
          <w:bCs/>
          <w:sz w:val="24"/>
          <w:szCs w:val="24"/>
        </w:rPr>
        <w:t xml:space="preserve">публикуват на </w:t>
      </w:r>
      <w:r w:rsidR="00284884" w:rsidRPr="00AC2273">
        <w:rPr>
          <w:rStyle w:val="FontStyle41"/>
          <w:sz w:val="24"/>
          <w:szCs w:val="24"/>
        </w:rPr>
        <w:t xml:space="preserve">интернет адреса на Възложителя - </w:t>
      </w:r>
      <w:hyperlink r:id="rId9" w:history="1">
        <w:r w:rsidR="00284884" w:rsidRPr="005D229A">
          <w:rPr>
            <w:rStyle w:val="Hyperlink"/>
            <w:lang w:val="en-US"/>
          </w:rPr>
          <w:t>http</w:t>
        </w:r>
        <w:r w:rsidR="00284884" w:rsidRPr="00AC2273">
          <w:rPr>
            <w:rStyle w:val="Hyperlink"/>
          </w:rPr>
          <w:t>://</w:t>
        </w:r>
        <w:r w:rsidR="00284884" w:rsidRPr="005D229A">
          <w:rPr>
            <w:rStyle w:val="Hyperlink"/>
            <w:lang w:val="en-US"/>
          </w:rPr>
          <w:t>www</w:t>
        </w:r>
        <w:r w:rsidR="00284884" w:rsidRPr="00AC2273">
          <w:rPr>
            <w:rStyle w:val="Hyperlink"/>
          </w:rPr>
          <w:t>.</w:t>
        </w:r>
        <w:r w:rsidR="00284884" w:rsidRPr="005D229A">
          <w:rPr>
            <w:rStyle w:val="Hyperlink"/>
            <w:lang w:val="en-US"/>
          </w:rPr>
          <w:t>vidincalafatbridge</w:t>
        </w:r>
        <w:r w:rsidR="00284884" w:rsidRPr="00AC2273">
          <w:rPr>
            <w:rStyle w:val="Hyperlink"/>
          </w:rPr>
          <w:t>.</w:t>
        </w:r>
        <w:r w:rsidR="00284884" w:rsidRPr="005D229A">
          <w:rPr>
            <w:rStyle w:val="Hyperlink"/>
            <w:lang w:val="en-US"/>
          </w:rPr>
          <w:t>bg</w:t>
        </w:r>
        <w:r w:rsidR="00284884" w:rsidRPr="00AC2273">
          <w:rPr>
            <w:rStyle w:val="Hyperlink"/>
          </w:rPr>
          <w:t>/</w:t>
        </w:r>
      </w:hyperlink>
      <w:r w:rsidRPr="00A340DD">
        <w:rPr>
          <w:bCs/>
          <w:color w:val="000000"/>
          <w:sz w:val="24"/>
          <w:szCs w:val="24"/>
        </w:rPr>
        <w:t>.</w:t>
      </w:r>
    </w:p>
    <w:p w:rsidR="008F19D0" w:rsidRDefault="008F19D0" w:rsidP="008F19D0">
      <w:pPr>
        <w:pStyle w:val="BodyTextIndent"/>
        <w:numPr>
          <w:ilvl w:val="0"/>
          <w:numId w:val="0"/>
        </w:numPr>
        <w:tabs>
          <w:tab w:val="clear" w:pos="360"/>
          <w:tab w:val="left" w:pos="1701"/>
        </w:tabs>
        <w:spacing w:before="120" w:line="280" w:lineRule="exact"/>
        <w:ind w:left="1701"/>
        <w:rPr>
          <w:bCs/>
          <w:sz w:val="24"/>
          <w:szCs w:val="24"/>
        </w:rPr>
      </w:pPr>
      <w:r>
        <w:rPr>
          <w:bCs/>
          <w:sz w:val="24"/>
          <w:szCs w:val="24"/>
        </w:rPr>
        <w:br w:type="page"/>
      </w:r>
    </w:p>
    <w:p w:rsidR="00E36C92" w:rsidRPr="009A064B" w:rsidRDefault="00E36C92" w:rsidP="00E36C92">
      <w:pPr>
        <w:pStyle w:val="Title"/>
        <w:spacing w:before="120" w:line="280" w:lineRule="exact"/>
        <w:jc w:val="both"/>
        <w:rPr>
          <w:bCs/>
        </w:rPr>
      </w:pPr>
      <w:bookmarkStart w:id="30" w:name="_Toc257193188"/>
      <w:bookmarkStart w:id="31" w:name="_Toc257193513"/>
      <w:bookmarkStart w:id="32" w:name="_Toc257197057"/>
      <w:bookmarkStart w:id="33" w:name="_Toc258394637"/>
      <w:bookmarkStart w:id="34" w:name="_Toc258395106"/>
      <w:bookmarkStart w:id="35" w:name="_Toc258395333"/>
      <w:r w:rsidRPr="009A064B">
        <w:rPr>
          <w:bCs/>
        </w:rPr>
        <w:lastRenderedPageBreak/>
        <w:t>ІV.</w:t>
      </w:r>
      <w:r>
        <w:rPr>
          <w:bCs/>
          <w:lang w:val="en-US"/>
        </w:rPr>
        <w:tab/>
      </w:r>
      <w:r w:rsidRPr="009A064B">
        <w:rPr>
          <w:bCs/>
        </w:rPr>
        <w:t>ДЪЛЖИМИ ГАРАНЦИИ</w:t>
      </w:r>
      <w:bookmarkEnd w:id="30"/>
      <w:bookmarkEnd w:id="31"/>
      <w:bookmarkEnd w:id="32"/>
      <w:bookmarkEnd w:id="33"/>
      <w:bookmarkEnd w:id="34"/>
      <w:bookmarkEnd w:id="35"/>
    </w:p>
    <w:p w:rsidR="00E36C92" w:rsidRPr="001341E9" w:rsidRDefault="00445FA8" w:rsidP="00E36C92">
      <w:pPr>
        <w:pStyle w:val="BodyTextIndent"/>
        <w:numPr>
          <w:ilvl w:val="1"/>
          <w:numId w:val="7"/>
        </w:numPr>
        <w:tabs>
          <w:tab w:val="clear" w:pos="360"/>
          <w:tab w:val="left" w:pos="1134"/>
        </w:tabs>
        <w:spacing w:before="120" w:line="280" w:lineRule="exact"/>
        <w:ind w:left="1134" w:hanging="425"/>
        <w:rPr>
          <w:b/>
          <w:color w:val="000000"/>
          <w:sz w:val="24"/>
        </w:rPr>
      </w:pPr>
      <w:r w:rsidRPr="00445FA8">
        <w:rPr>
          <w:b/>
          <w:color w:val="000000"/>
          <w:sz w:val="24"/>
        </w:rPr>
        <w:t>Участникът, определен за изпълнител, представя гаранция за изпълнение на договора</w:t>
      </w:r>
      <w:r w:rsidR="00D647DF">
        <w:rPr>
          <w:b/>
          <w:color w:val="000000"/>
          <w:sz w:val="24"/>
        </w:rPr>
        <w:t xml:space="preserve"> в размер на </w:t>
      </w:r>
      <w:r w:rsidR="00DC4AF1">
        <w:rPr>
          <w:b/>
          <w:color w:val="000000"/>
          <w:sz w:val="24"/>
        </w:rPr>
        <w:t>3</w:t>
      </w:r>
      <w:r w:rsidRPr="00445FA8">
        <w:rPr>
          <w:b/>
          <w:color w:val="000000"/>
          <w:sz w:val="24"/>
        </w:rPr>
        <w:t xml:space="preserve"> % от стойността на </w:t>
      </w:r>
      <w:r w:rsidR="003B39BA">
        <w:rPr>
          <w:b/>
          <w:color w:val="000000"/>
          <w:sz w:val="24"/>
        </w:rPr>
        <w:t xml:space="preserve">договор по </w:t>
      </w:r>
      <w:r w:rsidRPr="00445FA8">
        <w:rPr>
          <w:b/>
          <w:color w:val="000000"/>
          <w:sz w:val="24"/>
        </w:rPr>
        <w:t>съответната обособена позиция, предмет на възлагане. Видът на гаранцията – парична сума</w:t>
      </w:r>
      <w:r w:rsidR="003B39BA">
        <w:rPr>
          <w:b/>
          <w:color w:val="000000"/>
          <w:sz w:val="24"/>
        </w:rPr>
        <w:t xml:space="preserve">, </w:t>
      </w:r>
      <w:r w:rsidRPr="00445FA8">
        <w:rPr>
          <w:b/>
          <w:color w:val="000000"/>
          <w:sz w:val="24"/>
        </w:rPr>
        <w:t>банкова гаранция</w:t>
      </w:r>
      <w:r w:rsidR="003B39BA">
        <w:rPr>
          <w:b/>
          <w:color w:val="000000"/>
          <w:sz w:val="24"/>
        </w:rPr>
        <w:t xml:space="preserve"> или застраховка, която обезпечава изпълнението чрез покритие на отговорността на изпълнителя,</w:t>
      </w:r>
      <w:r w:rsidRPr="00445FA8">
        <w:rPr>
          <w:b/>
          <w:color w:val="000000"/>
          <w:sz w:val="24"/>
        </w:rPr>
        <w:t xml:space="preserve"> се избира от участника.</w:t>
      </w:r>
    </w:p>
    <w:p w:rsidR="00A338C5" w:rsidRDefault="00E36C92">
      <w:pPr>
        <w:pStyle w:val="BodyTextIndent"/>
        <w:numPr>
          <w:ilvl w:val="0"/>
          <w:numId w:val="17"/>
        </w:numPr>
        <w:tabs>
          <w:tab w:val="clear" w:pos="360"/>
          <w:tab w:val="left" w:pos="1701"/>
        </w:tabs>
        <w:spacing w:before="120" w:line="280" w:lineRule="exact"/>
        <w:ind w:left="1701" w:hanging="567"/>
        <w:rPr>
          <w:sz w:val="24"/>
          <w:szCs w:val="24"/>
        </w:rPr>
      </w:pPr>
      <w:r w:rsidRPr="007F3678">
        <w:rPr>
          <w:sz w:val="24"/>
          <w:szCs w:val="24"/>
        </w:rPr>
        <w:t xml:space="preserve">В случай, че участникът избере да внесе гаранцията за изпълнение на договора под формата на парична сума, тя се превежда по банковата сметка </w:t>
      </w:r>
      <w:r>
        <w:rPr>
          <w:sz w:val="24"/>
          <w:szCs w:val="24"/>
        </w:rPr>
        <w:t>с</w:t>
      </w:r>
    </w:p>
    <w:p w:rsidR="00445FA8" w:rsidRPr="009562D3" w:rsidRDefault="00445FA8" w:rsidP="00445FA8">
      <w:pPr>
        <w:pStyle w:val="BodyTextIndent"/>
        <w:tabs>
          <w:tab w:val="clear" w:pos="360"/>
          <w:tab w:val="left" w:pos="1701"/>
        </w:tabs>
        <w:spacing w:before="120" w:line="280" w:lineRule="exact"/>
        <w:ind w:left="1701" w:firstLine="0"/>
        <w:rPr>
          <w:b/>
          <w:sz w:val="24"/>
        </w:rPr>
      </w:pPr>
      <w:r w:rsidRPr="009562D3">
        <w:rPr>
          <w:b/>
          <w:sz w:val="24"/>
        </w:rPr>
        <w:t xml:space="preserve">Титуляр: </w:t>
      </w:r>
      <w:r w:rsidRPr="009562D3">
        <w:rPr>
          <w:b/>
          <w:color w:val="000000"/>
          <w:sz w:val="24"/>
        </w:rPr>
        <w:t>„Дунав мост Видин- Калафат”АД</w:t>
      </w:r>
    </w:p>
    <w:p w:rsidR="001341E9" w:rsidRPr="009562D3" w:rsidRDefault="00445FA8" w:rsidP="001341E9">
      <w:pPr>
        <w:pStyle w:val="BodyTextIndent"/>
        <w:tabs>
          <w:tab w:val="clear" w:pos="360"/>
          <w:tab w:val="left" w:pos="1701"/>
        </w:tabs>
        <w:spacing w:before="120" w:line="280" w:lineRule="exact"/>
        <w:ind w:left="1701" w:firstLine="0"/>
        <w:rPr>
          <w:b/>
          <w:sz w:val="24"/>
        </w:rPr>
      </w:pPr>
      <w:r w:rsidRPr="009562D3">
        <w:rPr>
          <w:b/>
          <w:sz w:val="24"/>
        </w:rPr>
        <w:t xml:space="preserve">Банка: </w:t>
      </w:r>
      <w:r w:rsidR="009C16C1" w:rsidRPr="009562D3">
        <w:rPr>
          <w:b/>
          <w:sz w:val="24"/>
          <w:szCs w:val="24"/>
        </w:rPr>
        <w:t>“ИНТЕРНЕШЪНЪЛ АСЕТ БАНК</w:t>
      </w:r>
      <w:r w:rsidRPr="009562D3">
        <w:rPr>
          <w:b/>
          <w:sz w:val="24"/>
        </w:rPr>
        <w:t>” АД – клон Видин</w:t>
      </w:r>
    </w:p>
    <w:p w:rsidR="009C16C1" w:rsidRPr="009562D3" w:rsidRDefault="00445FA8" w:rsidP="001341E9">
      <w:pPr>
        <w:pStyle w:val="BodyTextIndent"/>
        <w:tabs>
          <w:tab w:val="clear" w:pos="360"/>
          <w:tab w:val="left" w:pos="1701"/>
        </w:tabs>
        <w:spacing w:before="120" w:line="280" w:lineRule="exact"/>
        <w:ind w:left="1701" w:firstLine="0"/>
        <w:rPr>
          <w:b/>
          <w:sz w:val="24"/>
        </w:rPr>
      </w:pPr>
      <w:r w:rsidRPr="009562D3">
        <w:rPr>
          <w:b/>
          <w:color w:val="000000"/>
          <w:sz w:val="24"/>
        </w:rPr>
        <w:t>Сметка в лева:</w:t>
      </w:r>
      <w:r w:rsidRPr="009562D3">
        <w:rPr>
          <w:b/>
          <w:sz w:val="24"/>
          <w:lang w:val="de-DE"/>
        </w:rPr>
        <w:t>I</w:t>
      </w:r>
      <w:r w:rsidRPr="009562D3">
        <w:rPr>
          <w:b/>
          <w:sz w:val="24"/>
        </w:rPr>
        <w:t>BAN:</w:t>
      </w:r>
      <w:r w:rsidR="009C16C1" w:rsidRPr="009562D3">
        <w:rPr>
          <w:b/>
          <w:sz w:val="24"/>
          <w:szCs w:val="24"/>
        </w:rPr>
        <w:t>BG85IABG74961000555000</w:t>
      </w:r>
    </w:p>
    <w:p w:rsidR="009562D3" w:rsidRDefault="00445FA8" w:rsidP="006C7E9E">
      <w:pPr>
        <w:pStyle w:val="BodyTextIndent"/>
        <w:tabs>
          <w:tab w:val="clear" w:pos="360"/>
          <w:tab w:val="left" w:pos="1701"/>
        </w:tabs>
        <w:spacing w:before="120" w:line="280" w:lineRule="exact"/>
        <w:ind w:left="1701" w:firstLine="0"/>
        <w:rPr>
          <w:b/>
          <w:bCs/>
          <w:sz w:val="24"/>
          <w:szCs w:val="24"/>
        </w:rPr>
      </w:pPr>
      <w:r w:rsidRPr="009562D3">
        <w:rPr>
          <w:b/>
          <w:sz w:val="24"/>
        </w:rPr>
        <w:t>BIС:</w:t>
      </w:r>
      <w:r w:rsidR="009C16C1" w:rsidRPr="009562D3">
        <w:rPr>
          <w:b/>
          <w:sz w:val="24"/>
          <w:szCs w:val="24"/>
          <w:lang w:val="en-US"/>
        </w:rPr>
        <w:t>IABGSFBGSF</w:t>
      </w:r>
    </w:p>
    <w:p w:rsidR="00E36C92" w:rsidRPr="009A78B3" w:rsidRDefault="00E36C92" w:rsidP="00E36C92">
      <w:pPr>
        <w:pStyle w:val="BodyTextIndent"/>
        <w:spacing w:before="120" w:line="280" w:lineRule="exact"/>
        <w:ind w:left="0" w:firstLine="567"/>
        <w:rPr>
          <w:sz w:val="24"/>
          <w:szCs w:val="24"/>
        </w:rPr>
      </w:pPr>
      <w:r w:rsidRPr="009A78B3">
        <w:rPr>
          <w:sz w:val="24"/>
          <w:szCs w:val="24"/>
        </w:rPr>
        <w:t xml:space="preserve">преди сключване на договора за изпълнение на поръчката. </w:t>
      </w:r>
    </w:p>
    <w:p w:rsidR="00E36C92" w:rsidRPr="003B39BA" w:rsidRDefault="00E36C92" w:rsidP="00E36C92">
      <w:pPr>
        <w:pStyle w:val="BodyTextIndent"/>
        <w:numPr>
          <w:ilvl w:val="0"/>
          <w:numId w:val="17"/>
        </w:numPr>
        <w:tabs>
          <w:tab w:val="clear" w:pos="360"/>
          <w:tab w:val="left" w:pos="1701"/>
        </w:tabs>
        <w:spacing w:before="120" w:line="280" w:lineRule="exact"/>
        <w:ind w:left="1701" w:hanging="567"/>
        <w:rPr>
          <w:rFonts w:eastAsia="Calibri"/>
          <w:sz w:val="24"/>
          <w:szCs w:val="24"/>
        </w:rPr>
      </w:pPr>
      <w:r w:rsidRPr="009A78B3">
        <w:rPr>
          <w:bCs/>
          <w:sz w:val="24"/>
          <w:szCs w:val="24"/>
        </w:rPr>
        <w:t>В сл</w:t>
      </w:r>
      <w:r w:rsidRPr="009A78B3">
        <w:rPr>
          <w:sz w:val="24"/>
          <w:szCs w:val="24"/>
        </w:rPr>
        <w:t xml:space="preserve">учай, че участникът </w:t>
      </w:r>
      <w:r w:rsidRPr="009A78B3">
        <w:rPr>
          <w:color w:val="000000"/>
          <w:sz w:val="24"/>
          <w:szCs w:val="24"/>
        </w:rPr>
        <w:t>из</w:t>
      </w:r>
      <w:r w:rsidRPr="007F3678">
        <w:rPr>
          <w:sz w:val="24"/>
          <w:szCs w:val="24"/>
        </w:rPr>
        <w:t xml:space="preserve">бере да представи гаранцията за изпълнение на договора под </w:t>
      </w:r>
      <w:r w:rsidRPr="007F3678">
        <w:rPr>
          <w:b/>
          <w:bCs/>
          <w:sz w:val="24"/>
          <w:szCs w:val="24"/>
        </w:rPr>
        <w:t>формата на банкова гаранция</w:t>
      </w:r>
      <w:r w:rsidR="005A05E6">
        <w:rPr>
          <w:b/>
          <w:bCs/>
          <w:sz w:val="24"/>
          <w:szCs w:val="24"/>
        </w:rPr>
        <w:t xml:space="preserve"> </w:t>
      </w:r>
      <w:r w:rsidRPr="00B8770A">
        <w:rPr>
          <w:sz w:val="24"/>
          <w:szCs w:val="24"/>
        </w:rPr>
        <w:t xml:space="preserve">с формата и </w:t>
      </w:r>
      <w:r w:rsidRPr="0094555A">
        <w:rPr>
          <w:sz w:val="24"/>
          <w:szCs w:val="24"/>
        </w:rPr>
        <w:t xml:space="preserve">съдържанието на </w:t>
      </w:r>
      <w:r w:rsidR="005A1BF7" w:rsidRPr="0094555A">
        <w:rPr>
          <w:sz w:val="24"/>
          <w:szCs w:val="24"/>
        </w:rPr>
        <w:t>Приложение</w:t>
      </w:r>
      <w:r w:rsidR="005A1BF7" w:rsidRPr="0094555A">
        <w:rPr>
          <w:sz w:val="24"/>
        </w:rPr>
        <w:t xml:space="preserve"> №</w:t>
      </w:r>
      <w:r w:rsidR="005A1BF7" w:rsidRPr="0094555A">
        <w:rPr>
          <w:sz w:val="24"/>
          <w:szCs w:val="24"/>
          <w:lang w:val="en-US"/>
        </w:rPr>
        <w:t> </w:t>
      </w:r>
      <w:r w:rsidR="006C7E9E" w:rsidRPr="0094555A">
        <w:rPr>
          <w:sz w:val="24"/>
          <w:szCs w:val="24"/>
        </w:rPr>
        <w:t>8</w:t>
      </w:r>
      <w:r w:rsidR="0032529D" w:rsidRPr="0094555A">
        <w:rPr>
          <w:bCs/>
          <w:sz w:val="24"/>
          <w:szCs w:val="24"/>
        </w:rPr>
        <w:t>,</w:t>
      </w:r>
      <w:r w:rsidR="005A05E6" w:rsidRPr="0094555A">
        <w:rPr>
          <w:bCs/>
          <w:sz w:val="24"/>
          <w:szCs w:val="24"/>
        </w:rPr>
        <w:t xml:space="preserve"> </w:t>
      </w:r>
      <w:r w:rsidR="0032529D" w:rsidRPr="0094555A">
        <w:rPr>
          <w:sz w:val="24"/>
        </w:rPr>
        <w:t>б</w:t>
      </w:r>
      <w:r w:rsidR="00445FA8" w:rsidRPr="0094555A">
        <w:rPr>
          <w:sz w:val="24"/>
        </w:rPr>
        <w:t>анковата</w:t>
      </w:r>
      <w:r w:rsidR="00445FA8" w:rsidRPr="00445FA8">
        <w:rPr>
          <w:sz w:val="24"/>
        </w:rPr>
        <w:t xml:space="preserve"> гаранция </w:t>
      </w:r>
      <w:r w:rsidR="00774C1F">
        <w:rPr>
          <w:sz w:val="24"/>
        </w:rPr>
        <w:t xml:space="preserve">трябва </w:t>
      </w:r>
      <w:r w:rsidR="00445FA8" w:rsidRPr="00445FA8">
        <w:rPr>
          <w:sz w:val="24"/>
        </w:rPr>
        <w:t xml:space="preserve">да е с валидност </w:t>
      </w:r>
      <w:r w:rsidR="00445FA8" w:rsidRPr="00445FA8">
        <w:rPr>
          <w:rFonts w:eastAsia="Calibri"/>
          <w:sz w:val="24"/>
        </w:rPr>
        <w:t>30 (тридесет) дни след изтичане срока на договора.</w:t>
      </w:r>
      <w:r w:rsidR="005A05E6">
        <w:rPr>
          <w:rFonts w:eastAsia="Calibri"/>
          <w:sz w:val="24"/>
        </w:rPr>
        <w:t xml:space="preserve"> </w:t>
      </w:r>
      <w:r w:rsidRPr="001341E9">
        <w:rPr>
          <w:sz w:val="24"/>
          <w:szCs w:val="24"/>
        </w:rPr>
        <w:t>Оригиналът на банковата гаранция се представя преди сключване на договора за изпълнение на поръчката.</w:t>
      </w:r>
    </w:p>
    <w:p w:rsidR="003B39BA" w:rsidRPr="007F3678" w:rsidRDefault="003B39BA" w:rsidP="00E36C92">
      <w:pPr>
        <w:pStyle w:val="BodyTextIndent"/>
        <w:numPr>
          <w:ilvl w:val="0"/>
          <w:numId w:val="17"/>
        </w:numPr>
        <w:tabs>
          <w:tab w:val="clear" w:pos="360"/>
          <w:tab w:val="left" w:pos="1701"/>
        </w:tabs>
        <w:spacing w:before="120" w:line="280" w:lineRule="exact"/>
        <w:ind w:left="1701" w:hanging="567"/>
        <w:rPr>
          <w:rFonts w:eastAsia="Calibri"/>
          <w:sz w:val="24"/>
          <w:szCs w:val="24"/>
        </w:rPr>
      </w:pPr>
      <w:r>
        <w:rPr>
          <w:sz w:val="24"/>
          <w:szCs w:val="24"/>
        </w:rPr>
        <w:t>В случай, че гаранцията е представена под формата на парична сума или банкова гаранция, същата може да се предостави от името на изп</w:t>
      </w:r>
      <w:r w:rsidR="006C7E9E">
        <w:rPr>
          <w:sz w:val="24"/>
          <w:szCs w:val="24"/>
        </w:rPr>
        <w:t>ъ</w:t>
      </w:r>
      <w:r>
        <w:rPr>
          <w:sz w:val="24"/>
          <w:szCs w:val="24"/>
        </w:rPr>
        <w:t>лнителя за сметка на трето лице – гарант.</w:t>
      </w:r>
    </w:p>
    <w:p w:rsidR="00E36C92" w:rsidRPr="009A78B3" w:rsidRDefault="00E36C92" w:rsidP="00E36C92">
      <w:pPr>
        <w:pStyle w:val="BodyTextIndent"/>
        <w:numPr>
          <w:ilvl w:val="0"/>
          <w:numId w:val="17"/>
        </w:numPr>
        <w:tabs>
          <w:tab w:val="clear" w:pos="360"/>
          <w:tab w:val="left" w:pos="1701"/>
        </w:tabs>
        <w:spacing w:before="120" w:line="280" w:lineRule="exact"/>
        <w:ind w:left="1701" w:hanging="567"/>
        <w:rPr>
          <w:b/>
          <w:sz w:val="24"/>
          <w:szCs w:val="24"/>
        </w:rPr>
      </w:pPr>
      <w:r w:rsidRPr="009A78B3">
        <w:rPr>
          <w:sz w:val="24"/>
          <w:szCs w:val="24"/>
        </w:rPr>
        <w:t>Гаранцията за изпълнение се задържа или освобождава при условията и сроковете, посочени в договора за възлагане на обществената поръчка.</w:t>
      </w:r>
    </w:p>
    <w:p w:rsidR="00E36C92" w:rsidRPr="009A78B3" w:rsidRDefault="00E36C92" w:rsidP="00E36C92">
      <w:pPr>
        <w:pStyle w:val="BodyTextIndent"/>
        <w:numPr>
          <w:ilvl w:val="0"/>
          <w:numId w:val="17"/>
        </w:numPr>
        <w:tabs>
          <w:tab w:val="clear" w:pos="360"/>
          <w:tab w:val="left" w:pos="1701"/>
        </w:tabs>
        <w:spacing w:before="120" w:line="280" w:lineRule="exact"/>
        <w:ind w:left="1701" w:hanging="567"/>
        <w:rPr>
          <w:sz w:val="24"/>
          <w:szCs w:val="24"/>
        </w:rPr>
      </w:pPr>
      <w:r w:rsidRPr="009A78B3">
        <w:rPr>
          <w:sz w:val="24"/>
          <w:szCs w:val="24"/>
        </w:rPr>
        <w:t>Възложителят освобождава гаранциите, без да дължи лихви за периода, през който средствата законно са престояли при него.</w:t>
      </w:r>
    </w:p>
    <w:p w:rsidR="00E36C92" w:rsidRPr="007F3678" w:rsidRDefault="00E36C92" w:rsidP="00E36C92">
      <w:pPr>
        <w:spacing w:before="120" w:after="0" w:line="280" w:lineRule="exact"/>
        <w:jc w:val="both"/>
        <w:rPr>
          <w:rFonts w:ascii="Times New Roman" w:hAnsi="Times New Roman"/>
          <w:color w:val="000000"/>
          <w:sz w:val="24"/>
          <w:szCs w:val="24"/>
          <w:lang w:val="ru-RU"/>
        </w:rPr>
      </w:pPr>
    </w:p>
    <w:p w:rsidR="00E36C92" w:rsidRPr="005B3762" w:rsidRDefault="00E36C92" w:rsidP="00E36C92">
      <w:pPr>
        <w:pStyle w:val="Title"/>
        <w:spacing w:before="120" w:line="280" w:lineRule="exact"/>
        <w:jc w:val="both"/>
        <w:rPr>
          <w:color w:val="000000"/>
          <w:lang w:val="ru-RU"/>
        </w:rPr>
      </w:pPr>
      <w:bookmarkStart w:id="36" w:name="_Toc257193190"/>
      <w:bookmarkStart w:id="37" w:name="_Toc257193514"/>
      <w:bookmarkStart w:id="38" w:name="_Toc257197058"/>
      <w:bookmarkStart w:id="39" w:name="_Toc258394638"/>
      <w:bookmarkStart w:id="40" w:name="_Toc258395107"/>
      <w:bookmarkStart w:id="41" w:name="_Toc258395334"/>
      <w:r w:rsidRPr="009A78B3">
        <w:rPr>
          <w:bCs/>
        </w:rPr>
        <w:t>V.</w:t>
      </w:r>
      <w:r>
        <w:rPr>
          <w:bCs/>
        </w:rPr>
        <w:tab/>
      </w:r>
      <w:r w:rsidRPr="009A78B3">
        <w:rPr>
          <w:bCs/>
        </w:rPr>
        <w:t>ИЗИСКВАНИЯ ПРИ ОФОРМЯНЕ НА ОФЕРТИТЕ</w:t>
      </w:r>
      <w:bookmarkStart w:id="42" w:name="_Toc257193191"/>
      <w:bookmarkStart w:id="43" w:name="_Toc257193515"/>
      <w:bookmarkStart w:id="44" w:name="_Toc257197059"/>
      <w:bookmarkStart w:id="45" w:name="_Toc258394639"/>
      <w:bookmarkStart w:id="46" w:name="_Toc258395108"/>
      <w:bookmarkStart w:id="47" w:name="_Toc258395335"/>
      <w:bookmarkEnd w:id="36"/>
      <w:bookmarkEnd w:id="37"/>
      <w:bookmarkEnd w:id="38"/>
      <w:bookmarkEnd w:id="39"/>
      <w:bookmarkEnd w:id="40"/>
      <w:bookmarkEnd w:id="41"/>
    </w:p>
    <w:p w:rsidR="00E36C92" w:rsidRPr="00C92F98" w:rsidRDefault="00E36C92" w:rsidP="00E36C92">
      <w:pPr>
        <w:pStyle w:val="Heading2"/>
        <w:numPr>
          <w:ilvl w:val="0"/>
          <w:numId w:val="18"/>
        </w:numPr>
        <w:spacing w:before="120" w:line="280" w:lineRule="exact"/>
        <w:ind w:left="1134" w:hanging="425"/>
        <w:jc w:val="both"/>
        <w:rPr>
          <w:rFonts w:ascii="Times New Roman" w:hAnsi="Times New Roman"/>
          <w:iCs/>
          <w:color w:val="auto"/>
          <w:sz w:val="24"/>
          <w:szCs w:val="24"/>
        </w:rPr>
      </w:pPr>
      <w:r w:rsidRPr="00C92F98">
        <w:rPr>
          <w:rFonts w:ascii="Times New Roman" w:hAnsi="Times New Roman"/>
          <w:iCs/>
          <w:color w:val="auto"/>
          <w:sz w:val="24"/>
          <w:szCs w:val="24"/>
        </w:rPr>
        <w:t>Общи положения</w:t>
      </w:r>
      <w:bookmarkEnd w:id="42"/>
      <w:bookmarkEnd w:id="43"/>
      <w:bookmarkEnd w:id="44"/>
      <w:bookmarkEnd w:id="45"/>
      <w:bookmarkEnd w:id="46"/>
      <w:bookmarkEnd w:id="47"/>
    </w:p>
    <w:p w:rsidR="00E36C92" w:rsidRDefault="00E36C92" w:rsidP="00E36C92">
      <w:pPr>
        <w:pStyle w:val="Style8"/>
        <w:widowControl/>
        <w:numPr>
          <w:ilvl w:val="0"/>
          <w:numId w:val="19"/>
        </w:numPr>
        <w:tabs>
          <w:tab w:val="left" w:pos="0"/>
          <w:tab w:val="left" w:pos="1701"/>
        </w:tabs>
        <w:spacing w:before="120"/>
        <w:ind w:left="1701" w:hanging="567"/>
        <w:jc w:val="both"/>
      </w:pPr>
      <w:r w:rsidRPr="009A78B3">
        <w:t>Всеки участник може да подаде оферта по една или повече от обособените позиции</w:t>
      </w:r>
      <w:r w:rsidR="003C62E7">
        <w:t xml:space="preserve"> </w:t>
      </w:r>
      <w:r w:rsidRPr="009A78B3">
        <w:t>в един оригинален екземпляр и само с един вариант за изпълнение на поръчката</w:t>
      </w:r>
      <w:r w:rsidR="00E82BBD">
        <w:t>. Лице, което участва в обединение или е дало съгласие да бъде подизпълнител на друг участник, не може да подава самостоятелна оферта.</w:t>
      </w:r>
    </w:p>
    <w:p w:rsidR="00E36C92" w:rsidRPr="007F3678" w:rsidRDefault="00E36C92" w:rsidP="00E36C92">
      <w:pPr>
        <w:pStyle w:val="Style8"/>
        <w:widowControl/>
        <w:numPr>
          <w:ilvl w:val="0"/>
          <w:numId w:val="19"/>
        </w:numPr>
        <w:tabs>
          <w:tab w:val="left" w:pos="0"/>
          <w:tab w:val="left" w:pos="1701"/>
        </w:tabs>
        <w:spacing w:before="120"/>
        <w:ind w:left="1701" w:hanging="567"/>
        <w:jc w:val="both"/>
        <w:rPr>
          <w:bCs/>
        </w:rPr>
      </w:pPr>
      <w:r w:rsidRPr="007F3678">
        <w:rPr>
          <w:bCs/>
        </w:rPr>
        <w:t>Офертата трябва да е написана четливо, да няма механични или други явни поправки по нея. Документи с явни поправки не се разглеждат.</w:t>
      </w:r>
    </w:p>
    <w:p w:rsidR="00E36C92" w:rsidRPr="003872CB" w:rsidRDefault="00E36C92" w:rsidP="00E36C92">
      <w:pPr>
        <w:pStyle w:val="Style8"/>
        <w:widowControl/>
        <w:numPr>
          <w:ilvl w:val="0"/>
          <w:numId w:val="19"/>
        </w:numPr>
        <w:tabs>
          <w:tab w:val="left" w:pos="0"/>
          <w:tab w:val="left" w:pos="1701"/>
        </w:tabs>
        <w:spacing w:before="120"/>
        <w:ind w:left="1701" w:hanging="567"/>
        <w:jc w:val="both"/>
      </w:pPr>
      <w:r w:rsidRPr="003872CB">
        <w:lastRenderedPageBreak/>
        <w:t>Подаването на офертата означава, че участникът, приема изцяло всички общи и специални правила, определени в настоящата документация. Всяко отклонение от тях ще доведе до отстраняване на участника.</w:t>
      </w:r>
      <w:bookmarkStart w:id="48" w:name="_Toc257193192"/>
      <w:bookmarkStart w:id="49" w:name="_Toc257193516"/>
      <w:bookmarkStart w:id="50" w:name="_Toc257197060"/>
      <w:bookmarkStart w:id="51" w:name="_Toc258394640"/>
      <w:bookmarkStart w:id="52" w:name="_Toc258395109"/>
      <w:bookmarkStart w:id="53" w:name="_Toc258395336"/>
    </w:p>
    <w:p w:rsidR="00E36C92" w:rsidRPr="00C92F98" w:rsidRDefault="00E36C92" w:rsidP="00E36C92">
      <w:pPr>
        <w:pStyle w:val="Heading2"/>
        <w:numPr>
          <w:ilvl w:val="0"/>
          <w:numId w:val="18"/>
        </w:numPr>
        <w:spacing w:before="120" w:line="280" w:lineRule="exact"/>
        <w:ind w:left="1134" w:hanging="425"/>
        <w:jc w:val="both"/>
        <w:rPr>
          <w:rFonts w:ascii="Times New Roman" w:hAnsi="Times New Roman"/>
          <w:iCs/>
          <w:color w:val="auto"/>
          <w:sz w:val="24"/>
          <w:szCs w:val="24"/>
        </w:rPr>
      </w:pPr>
      <w:r w:rsidRPr="00C92F98">
        <w:rPr>
          <w:rFonts w:ascii="Times New Roman" w:hAnsi="Times New Roman"/>
          <w:iCs/>
          <w:color w:val="auto"/>
          <w:sz w:val="24"/>
          <w:szCs w:val="24"/>
        </w:rPr>
        <w:t>Съдържание</w:t>
      </w:r>
      <w:bookmarkEnd w:id="48"/>
      <w:bookmarkEnd w:id="49"/>
      <w:bookmarkEnd w:id="50"/>
      <w:bookmarkEnd w:id="51"/>
      <w:bookmarkEnd w:id="52"/>
      <w:bookmarkEnd w:id="53"/>
    </w:p>
    <w:p w:rsidR="00E36C92" w:rsidRPr="003872CB" w:rsidRDefault="00E36C92" w:rsidP="00E36C92">
      <w:pPr>
        <w:pStyle w:val="Title"/>
        <w:numPr>
          <w:ilvl w:val="1"/>
          <w:numId w:val="20"/>
        </w:numPr>
        <w:tabs>
          <w:tab w:val="left" w:pos="1701"/>
        </w:tabs>
        <w:spacing w:before="120" w:line="280" w:lineRule="exact"/>
        <w:ind w:left="1701" w:hanging="567"/>
        <w:jc w:val="both"/>
        <w:rPr>
          <w:b w:val="0"/>
        </w:rPr>
      </w:pPr>
      <w:r w:rsidRPr="007F3678">
        <w:rPr>
          <w:b w:val="0"/>
          <w:color w:val="000000"/>
        </w:rPr>
        <w:t>Всяка оферта и свързаната с нея документация трябва да е изготвена на български език.</w:t>
      </w:r>
    </w:p>
    <w:p w:rsidR="00E36C92" w:rsidRPr="00E82BBD" w:rsidRDefault="00E36C92" w:rsidP="00E36C92">
      <w:pPr>
        <w:pStyle w:val="Title"/>
        <w:numPr>
          <w:ilvl w:val="1"/>
          <w:numId w:val="20"/>
        </w:numPr>
        <w:tabs>
          <w:tab w:val="left" w:pos="1701"/>
        </w:tabs>
        <w:spacing w:before="120" w:line="280" w:lineRule="exact"/>
        <w:ind w:left="1701" w:hanging="567"/>
        <w:jc w:val="both"/>
        <w:rPr>
          <w:b w:val="0"/>
          <w:bCs/>
          <w:color w:val="000000"/>
        </w:rPr>
      </w:pPr>
      <w:r w:rsidRPr="00E82BBD">
        <w:rPr>
          <w:b w:val="0"/>
          <w:bCs/>
          <w:color w:val="000000"/>
        </w:rPr>
        <w:t>Офертата трябва задължително да съдържа документите, посочени в раздел ІІ, буква “Б”</w:t>
      </w:r>
      <w:r w:rsidR="006C7E9E">
        <w:rPr>
          <w:b w:val="0"/>
          <w:bCs/>
          <w:color w:val="000000"/>
        </w:rPr>
        <w:t>„</w:t>
      </w:r>
      <w:r w:rsidR="006C7E9E" w:rsidRPr="006C7E9E">
        <w:rPr>
          <w:b w:val="0"/>
          <w:bCs/>
          <w:color w:val="000000"/>
        </w:rPr>
        <w:t>Документи, представяни от участника</w:t>
      </w:r>
      <w:r w:rsidR="006C7E9E">
        <w:rPr>
          <w:b w:val="0"/>
          <w:bCs/>
          <w:color w:val="000000"/>
        </w:rPr>
        <w:t>”,</w:t>
      </w:r>
      <w:r w:rsidR="003C62E7">
        <w:rPr>
          <w:b w:val="0"/>
          <w:bCs/>
          <w:color w:val="000000"/>
        </w:rPr>
        <w:t xml:space="preserve"> </w:t>
      </w:r>
      <w:r w:rsidRPr="00E82BBD">
        <w:rPr>
          <w:b w:val="0"/>
          <w:bCs/>
          <w:color w:val="000000"/>
        </w:rPr>
        <w:t xml:space="preserve">т. 1. Те се представят като приложения към офертата и са неразделна част от нея. </w:t>
      </w:r>
    </w:p>
    <w:p w:rsidR="004E0DAE" w:rsidRDefault="00024608" w:rsidP="004E0DAE">
      <w:pPr>
        <w:pStyle w:val="BodyTextIndent"/>
        <w:numPr>
          <w:ilvl w:val="0"/>
          <w:numId w:val="0"/>
        </w:numPr>
        <w:spacing w:before="120" w:line="280" w:lineRule="exact"/>
        <w:ind w:left="1701"/>
        <w:rPr>
          <w:color w:val="000000"/>
          <w:sz w:val="24"/>
          <w:szCs w:val="24"/>
        </w:rPr>
      </w:pPr>
      <w:r>
        <w:rPr>
          <w:bCs/>
          <w:color w:val="000000"/>
          <w:sz w:val="24"/>
          <w:szCs w:val="24"/>
        </w:rPr>
        <w:t xml:space="preserve">а. </w:t>
      </w:r>
      <w:r w:rsidRPr="00E82BBD">
        <w:rPr>
          <w:bCs/>
          <w:color w:val="000000"/>
          <w:sz w:val="24"/>
          <w:szCs w:val="24"/>
        </w:rPr>
        <w:t xml:space="preserve">Документите </w:t>
      </w:r>
      <w:r w:rsidR="00E36C92" w:rsidRPr="00E82BBD">
        <w:rPr>
          <w:bCs/>
          <w:color w:val="000000"/>
          <w:sz w:val="24"/>
          <w:szCs w:val="24"/>
        </w:rPr>
        <w:t>се подреждат в посочената от възложителя последователност и при непрекъсна</w:t>
      </w:r>
      <w:r w:rsidR="00E36C92" w:rsidRPr="007F3678">
        <w:rPr>
          <w:color w:val="000000"/>
          <w:sz w:val="24"/>
          <w:szCs w:val="24"/>
        </w:rPr>
        <w:t>та номерация на страниците.</w:t>
      </w:r>
    </w:p>
    <w:p w:rsidR="004E0DAE" w:rsidRDefault="00024608" w:rsidP="004E0DAE">
      <w:pPr>
        <w:pStyle w:val="BodyTextIndent"/>
        <w:numPr>
          <w:ilvl w:val="0"/>
          <w:numId w:val="0"/>
        </w:numPr>
        <w:spacing w:before="120" w:line="280" w:lineRule="exact"/>
        <w:ind w:left="1701"/>
        <w:rPr>
          <w:b/>
          <w:color w:val="000000"/>
          <w:sz w:val="24"/>
          <w:szCs w:val="24"/>
        </w:rPr>
      </w:pPr>
      <w:r>
        <w:rPr>
          <w:color w:val="000000"/>
          <w:sz w:val="24"/>
          <w:szCs w:val="24"/>
        </w:rPr>
        <w:t xml:space="preserve">б. </w:t>
      </w:r>
      <w:r w:rsidR="00E36C92" w:rsidRPr="001657ED">
        <w:rPr>
          <w:color w:val="000000"/>
          <w:sz w:val="24"/>
          <w:szCs w:val="24"/>
        </w:rPr>
        <w:t>Подробно се описват предлаганите от участника условия за изпълнение на поръчката за позициите</w:t>
      </w:r>
      <w:r w:rsidR="00E36C92" w:rsidRPr="001657ED">
        <w:rPr>
          <w:bCs/>
          <w:color w:val="000000"/>
          <w:sz w:val="24"/>
          <w:szCs w:val="24"/>
        </w:rPr>
        <w:t>, за които участва</w:t>
      </w:r>
      <w:r w:rsidR="00E36C92" w:rsidRPr="001657ED">
        <w:rPr>
          <w:b/>
          <w:color w:val="000000"/>
          <w:sz w:val="24"/>
          <w:szCs w:val="24"/>
        </w:rPr>
        <w:t xml:space="preserve">, </w:t>
      </w:r>
      <w:r w:rsidR="00E36C92" w:rsidRPr="001657ED">
        <w:rPr>
          <w:color w:val="000000"/>
          <w:sz w:val="24"/>
          <w:szCs w:val="24"/>
        </w:rPr>
        <w:t xml:space="preserve">съгласно техническите спецификации </w:t>
      </w:r>
      <w:r w:rsidR="00E36C92" w:rsidRPr="0094555A">
        <w:rPr>
          <w:color w:val="000000"/>
          <w:sz w:val="24"/>
          <w:szCs w:val="24"/>
        </w:rPr>
        <w:t xml:space="preserve">- </w:t>
      </w:r>
      <w:r w:rsidR="005A1BF7" w:rsidRPr="0094555A">
        <w:rPr>
          <w:color w:val="000000"/>
          <w:sz w:val="24"/>
          <w:szCs w:val="24"/>
        </w:rPr>
        <w:t>Приложени</w:t>
      </w:r>
      <w:r w:rsidR="0094555A" w:rsidRPr="0094555A">
        <w:rPr>
          <w:color w:val="000000"/>
          <w:sz w:val="24"/>
          <w:szCs w:val="24"/>
        </w:rPr>
        <w:t>я</w:t>
      </w:r>
      <w:r w:rsidR="005A1BF7" w:rsidRPr="0094555A">
        <w:rPr>
          <w:color w:val="000000"/>
          <w:sz w:val="24"/>
          <w:szCs w:val="24"/>
        </w:rPr>
        <w:t xml:space="preserve"> </w:t>
      </w:r>
      <w:r w:rsidR="0094555A" w:rsidRPr="0094555A">
        <w:rPr>
          <w:color w:val="000000"/>
          <w:sz w:val="24"/>
          <w:szCs w:val="24"/>
        </w:rPr>
        <w:t xml:space="preserve">с </w:t>
      </w:r>
      <w:r w:rsidR="005A1BF7" w:rsidRPr="0094555A">
        <w:rPr>
          <w:color w:val="000000"/>
          <w:sz w:val="24"/>
          <w:szCs w:val="24"/>
        </w:rPr>
        <w:t>№ 3</w:t>
      </w:r>
      <w:r w:rsidR="00E36C92" w:rsidRPr="0094555A">
        <w:rPr>
          <w:color w:val="000000"/>
          <w:sz w:val="24"/>
          <w:szCs w:val="24"/>
        </w:rPr>
        <w:t>;.</w:t>
      </w:r>
    </w:p>
    <w:p w:rsidR="00E36C92" w:rsidRPr="00187BAE" w:rsidRDefault="00E36C92" w:rsidP="00E36C92">
      <w:pPr>
        <w:pStyle w:val="Title"/>
        <w:numPr>
          <w:ilvl w:val="1"/>
          <w:numId w:val="20"/>
        </w:numPr>
        <w:tabs>
          <w:tab w:val="left" w:pos="1701"/>
        </w:tabs>
        <w:spacing w:before="120" w:line="280" w:lineRule="exact"/>
        <w:ind w:left="1701" w:hanging="567"/>
        <w:jc w:val="both"/>
        <w:rPr>
          <w:b w:val="0"/>
          <w:bCs/>
        </w:rPr>
      </w:pPr>
      <w:r w:rsidRPr="001657ED">
        <w:rPr>
          <w:b w:val="0"/>
          <w:bCs/>
        </w:rPr>
        <w:t xml:space="preserve">Срок на поръчката </w:t>
      </w:r>
      <w:r w:rsidR="00D647DF">
        <w:rPr>
          <w:b w:val="0"/>
          <w:bCs/>
        </w:rPr>
        <w:t>–</w:t>
      </w:r>
      <w:r w:rsidR="00D647DF">
        <w:rPr>
          <w:rStyle w:val="FontStyle64"/>
          <w:b w:val="0"/>
        </w:rPr>
        <w:t xml:space="preserve">три </w:t>
      </w:r>
      <w:r w:rsidR="00445FA8" w:rsidRPr="00445FA8">
        <w:rPr>
          <w:rStyle w:val="FontStyle64"/>
          <w:b w:val="0"/>
        </w:rPr>
        <w:t>години.</w:t>
      </w:r>
    </w:p>
    <w:p w:rsidR="00E36C92" w:rsidRPr="0094555A" w:rsidRDefault="00E36C92" w:rsidP="00E36C92">
      <w:pPr>
        <w:pStyle w:val="Title"/>
        <w:numPr>
          <w:ilvl w:val="1"/>
          <w:numId w:val="20"/>
        </w:numPr>
        <w:tabs>
          <w:tab w:val="left" w:pos="1701"/>
        </w:tabs>
        <w:spacing w:before="120" w:line="280" w:lineRule="exact"/>
        <w:ind w:left="1701" w:hanging="567"/>
        <w:jc w:val="both"/>
        <w:rPr>
          <w:b w:val="0"/>
          <w:bCs/>
          <w:color w:val="000000"/>
        </w:rPr>
      </w:pPr>
      <w:r w:rsidRPr="008A1943">
        <w:rPr>
          <w:b w:val="0"/>
          <w:color w:val="000000"/>
        </w:rPr>
        <w:t xml:space="preserve">Участникът посочва предлаганата от него </w:t>
      </w:r>
      <w:r w:rsidRPr="008A1943">
        <w:rPr>
          <w:b w:val="0"/>
          <w:bCs/>
          <w:color w:val="000000"/>
        </w:rPr>
        <w:t>застрахователна премия</w:t>
      </w:r>
      <w:r w:rsidR="001004ED">
        <w:rPr>
          <w:b w:val="0"/>
          <w:bCs/>
          <w:color w:val="000000"/>
        </w:rPr>
        <w:t xml:space="preserve"> </w:t>
      </w:r>
      <w:r w:rsidRPr="008A1943">
        <w:rPr>
          <w:b w:val="0"/>
          <w:bCs/>
          <w:color w:val="000000"/>
        </w:rPr>
        <w:t>за всеки вид застраховка – обособена позиция на поръчката</w:t>
      </w:r>
      <w:r w:rsidRPr="008A1943">
        <w:rPr>
          <w:b w:val="0"/>
          <w:color w:val="000000"/>
        </w:rPr>
        <w:t xml:space="preserve">, за която </w:t>
      </w:r>
      <w:r w:rsidR="00E82BBD">
        <w:rPr>
          <w:b w:val="0"/>
          <w:color w:val="000000"/>
        </w:rPr>
        <w:t>участва</w:t>
      </w:r>
      <w:r w:rsidRPr="008A1943">
        <w:rPr>
          <w:b w:val="0"/>
          <w:color w:val="000000"/>
        </w:rPr>
        <w:t>, като спазва образеца на ценов</w:t>
      </w:r>
      <w:r w:rsidR="006C7E9E">
        <w:rPr>
          <w:b w:val="0"/>
          <w:color w:val="000000"/>
        </w:rPr>
        <w:t xml:space="preserve">о предложение </w:t>
      </w:r>
      <w:r w:rsidRPr="008A1943">
        <w:rPr>
          <w:b w:val="0"/>
          <w:color w:val="000000"/>
        </w:rPr>
        <w:t xml:space="preserve">– </w:t>
      </w:r>
      <w:r w:rsidR="005A1BF7" w:rsidRPr="0094555A">
        <w:rPr>
          <w:b w:val="0"/>
          <w:color w:val="000000"/>
        </w:rPr>
        <w:t>Приложение № </w:t>
      </w:r>
      <w:r w:rsidR="006C7E9E" w:rsidRPr="0094555A">
        <w:rPr>
          <w:b w:val="0"/>
          <w:color w:val="000000"/>
        </w:rPr>
        <w:t>7</w:t>
      </w:r>
      <w:r w:rsidRPr="0094555A">
        <w:rPr>
          <w:b w:val="0"/>
          <w:color w:val="000000"/>
        </w:rPr>
        <w:t>, поставена в отделен запечатан плик с надпис „</w:t>
      </w:r>
      <w:r w:rsidR="00E82BBD" w:rsidRPr="0094555A">
        <w:rPr>
          <w:b w:val="0"/>
          <w:color w:val="000000"/>
        </w:rPr>
        <w:t>Предлагани ценови параметри</w:t>
      </w:r>
      <w:r w:rsidRPr="0094555A">
        <w:rPr>
          <w:b w:val="0"/>
          <w:color w:val="000000"/>
        </w:rPr>
        <w:t>” при съблюдаване на</w:t>
      </w:r>
      <w:r w:rsidRPr="0094555A">
        <w:rPr>
          <w:b w:val="0"/>
          <w:bCs/>
          <w:color w:val="000000"/>
        </w:rPr>
        <w:t xml:space="preserve"> следните изисквания:</w:t>
      </w:r>
    </w:p>
    <w:p w:rsidR="004E0DAE" w:rsidRDefault="00024608" w:rsidP="004E0DAE">
      <w:pPr>
        <w:pStyle w:val="Style52"/>
        <w:widowControl/>
        <w:tabs>
          <w:tab w:val="left" w:pos="936"/>
        </w:tabs>
        <w:spacing w:before="120" w:line="280" w:lineRule="exact"/>
        <w:ind w:left="1701" w:firstLine="0"/>
        <w:jc w:val="both"/>
        <w:rPr>
          <w:bCs/>
          <w:color w:val="000000"/>
        </w:rPr>
      </w:pPr>
      <w:r>
        <w:rPr>
          <w:bCs/>
          <w:color w:val="000000"/>
        </w:rPr>
        <w:t>а.</w:t>
      </w:r>
      <w:r>
        <w:rPr>
          <w:bCs/>
          <w:color w:val="000000"/>
        </w:rPr>
        <w:tab/>
      </w:r>
      <w:r w:rsidRPr="008A1943">
        <w:rPr>
          <w:bCs/>
          <w:color w:val="000000"/>
        </w:rPr>
        <w:t xml:space="preserve">Годишната </w:t>
      </w:r>
      <w:r w:rsidR="00E36C92" w:rsidRPr="008A1943">
        <w:rPr>
          <w:bCs/>
          <w:color w:val="000000"/>
        </w:rPr>
        <w:t xml:space="preserve">застрахователна премия за всяка една застраховка се посочва в лева без </w:t>
      </w:r>
      <w:r w:rsidR="00E36C92" w:rsidRPr="008A1943">
        <w:t>2 % данък върху застрахователната премия</w:t>
      </w:r>
      <w:r w:rsidR="00E36C92" w:rsidRPr="008A1943">
        <w:rPr>
          <w:bCs/>
          <w:color w:val="000000"/>
        </w:rPr>
        <w:t>;</w:t>
      </w:r>
    </w:p>
    <w:p w:rsidR="004E0DAE" w:rsidRDefault="00024608" w:rsidP="004E0DAE">
      <w:pPr>
        <w:pStyle w:val="Style52"/>
        <w:widowControl/>
        <w:tabs>
          <w:tab w:val="left" w:pos="936"/>
        </w:tabs>
        <w:spacing w:before="120" w:line="280" w:lineRule="exact"/>
        <w:ind w:left="1701" w:firstLine="0"/>
        <w:jc w:val="both"/>
        <w:rPr>
          <w:bCs/>
          <w:color w:val="000000"/>
        </w:rPr>
      </w:pPr>
      <w:r>
        <w:rPr>
          <w:bCs/>
          <w:color w:val="000000"/>
        </w:rPr>
        <w:t>б.</w:t>
      </w:r>
      <w:r>
        <w:rPr>
          <w:bCs/>
          <w:color w:val="000000"/>
        </w:rPr>
        <w:tab/>
      </w:r>
      <w:r w:rsidRPr="008A1943">
        <w:rPr>
          <w:bCs/>
          <w:color w:val="000000"/>
        </w:rPr>
        <w:t xml:space="preserve">Посочената </w:t>
      </w:r>
      <w:r w:rsidR="00E36C92" w:rsidRPr="008A1943">
        <w:rPr>
          <w:bCs/>
          <w:color w:val="000000"/>
        </w:rPr>
        <w:t>от участника обща застрахователна премия за всеки вид застраховка</w:t>
      </w:r>
      <w:r w:rsidR="00D7291F">
        <w:rPr>
          <w:bCs/>
          <w:color w:val="000000"/>
        </w:rPr>
        <w:t xml:space="preserve"> </w:t>
      </w:r>
      <w:r w:rsidR="00E36C92" w:rsidRPr="008A1943">
        <w:rPr>
          <w:b/>
          <w:bCs/>
          <w:color w:val="000000"/>
        </w:rPr>
        <w:t xml:space="preserve">– </w:t>
      </w:r>
      <w:r w:rsidR="00E36C92" w:rsidRPr="008A1943">
        <w:rPr>
          <w:bCs/>
          <w:color w:val="000000"/>
        </w:rPr>
        <w:t>обособена позиция на поръчката, както и за застрахователните премии за всеки покрит риск от съответната полица са твърди и не подлежат на преразглеждане в срока на договора</w:t>
      </w:r>
      <w:r w:rsidR="00DF4F63" w:rsidRPr="008A1943">
        <w:rPr>
          <w:bCs/>
          <w:color w:val="000000"/>
        </w:rPr>
        <w:t>, освен в случаите, предвидени в Кодекса за застраховането и Закона за обществените поръчки</w:t>
      </w:r>
      <w:r w:rsidR="00E36C92" w:rsidRPr="008A1943">
        <w:rPr>
          <w:bCs/>
          <w:color w:val="000000"/>
        </w:rPr>
        <w:t xml:space="preserve"> ;</w:t>
      </w:r>
    </w:p>
    <w:p w:rsidR="004E0DAE" w:rsidRDefault="00024608" w:rsidP="004E0DAE">
      <w:pPr>
        <w:pStyle w:val="Style52"/>
        <w:widowControl/>
        <w:tabs>
          <w:tab w:val="left" w:pos="931"/>
        </w:tabs>
        <w:spacing w:before="120" w:line="280" w:lineRule="exact"/>
        <w:ind w:left="1701" w:firstLine="0"/>
        <w:jc w:val="both"/>
        <w:rPr>
          <w:rStyle w:val="FontStyle76"/>
          <w:rFonts w:ascii="Times New Roman" w:hAnsi="Times New Roman" w:cs="Times New Roman"/>
          <w:b w:val="0"/>
        </w:rPr>
      </w:pPr>
      <w:r>
        <w:rPr>
          <w:bCs/>
          <w:color w:val="000000"/>
        </w:rPr>
        <w:t>в.</w:t>
      </w:r>
      <w:r>
        <w:rPr>
          <w:bCs/>
          <w:color w:val="000000"/>
        </w:rPr>
        <w:tab/>
      </w:r>
      <w:r w:rsidRPr="008A1943">
        <w:rPr>
          <w:bCs/>
          <w:color w:val="000000"/>
        </w:rPr>
        <w:t xml:space="preserve">Участникът </w:t>
      </w:r>
      <w:r w:rsidR="00E36C92" w:rsidRPr="008A1943">
        <w:rPr>
          <w:bCs/>
          <w:color w:val="000000"/>
        </w:rPr>
        <w:t>носи отговорност</w:t>
      </w:r>
      <w:r w:rsidR="00E36C92" w:rsidRPr="008A1943">
        <w:rPr>
          <w:color w:val="000000"/>
        </w:rPr>
        <w:t xml:space="preserve"> за грешки или пропуски в изчисляването на предлаганите от него застрахователни премии.</w:t>
      </w:r>
    </w:p>
    <w:p w:rsidR="00E36C92" w:rsidRPr="00187BAE" w:rsidRDefault="00E36C92" w:rsidP="00E36C92">
      <w:pPr>
        <w:pStyle w:val="Title"/>
        <w:numPr>
          <w:ilvl w:val="1"/>
          <w:numId w:val="20"/>
        </w:numPr>
        <w:tabs>
          <w:tab w:val="left" w:pos="1701"/>
        </w:tabs>
        <w:spacing w:before="120" w:line="280" w:lineRule="exact"/>
        <w:ind w:left="1701" w:hanging="567"/>
        <w:jc w:val="both"/>
        <w:rPr>
          <w:b w:val="0"/>
          <w:bCs/>
          <w:color w:val="000000"/>
        </w:rPr>
      </w:pPr>
      <w:r w:rsidRPr="00187BAE">
        <w:rPr>
          <w:b w:val="0"/>
          <w:bCs/>
          <w:color w:val="000000"/>
        </w:rPr>
        <w:t>Начин на плащане на застрахователната премия - плащането се извършва в лева, по банков път, еднократно или разсрочено на четири равни вноски за всяка една година, без завишаване на базовата премия.</w:t>
      </w:r>
    </w:p>
    <w:p w:rsidR="00E36C92" w:rsidRPr="00187BAE" w:rsidRDefault="00E36C92" w:rsidP="00E36C92">
      <w:pPr>
        <w:pStyle w:val="Title"/>
        <w:numPr>
          <w:ilvl w:val="1"/>
          <w:numId w:val="20"/>
        </w:numPr>
        <w:tabs>
          <w:tab w:val="left" w:pos="1701"/>
        </w:tabs>
        <w:spacing w:before="120" w:line="280" w:lineRule="exact"/>
        <w:ind w:left="1701" w:hanging="567"/>
        <w:jc w:val="both"/>
        <w:rPr>
          <w:b w:val="0"/>
          <w:bCs/>
          <w:color w:val="000000"/>
        </w:rPr>
      </w:pPr>
      <w:r w:rsidRPr="00187BAE">
        <w:rPr>
          <w:b w:val="0"/>
          <w:bCs/>
          <w:color w:val="000000"/>
        </w:rPr>
        <w:t xml:space="preserve">Срок на валидност на офертата </w:t>
      </w:r>
      <w:r w:rsidR="00F3592E">
        <w:rPr>
          <w:b w:val="0"/>
          <w:bCs/>
          <w:color w:val="000000"/>
        </w:rPr>
        <w:t>–</w:t>
      </w:r>
      <w:r w:rsidRPr="00BE122C">
        <w:rPr>
          <w:b w:val="0"/>
          <w:bCs/>
          <w:color w:val="000000"/>
        </w:rPr>
        <w:t xml:space="preserve"> </w:t>
      </w:r>
      <w:r w:rsidR="00E82BBD">
        <w:rPr>
          <w:b w:val="0"/>
          <w:bCs/>
          <w:color w:val="000000"/>
        </w:rPr>
        <w:t>6</w:t>
      </w:r>
      <w:r w:rsidR="00F3592E">
        <w:rPr>
          <w:b w:val="0"/>
          <w:bCs/>
          <w:color w:val="000000"/>
        </w:rPr>
        <w:t xml:space="preserve"> </w:t>
      </w:r>
      <w:r w:rsidRPr="00BE122C">
        <w:rPr>
          <w:b w:val="0"/>
          <w:bCs/>
          <w:color w:val="000000"/>
        </w:rPr>
        <w:t>(</w:t>
      </w:r>
      <w:r w:rsidR="00E82BBD">
        <w:rPr>
          <w:b w:val="0"/>
          <w:bCs/>
          <w:color w:val="000000"/>
        </w:rPr>
        <w:t>шест</w:t>
      </w:r>
      <w:r w:rsidRPr="00BE122C">
        <w:rPr>
          <w:b w:val="0"/>
          <w:bCs/>
          <w:color w:val="000000"/>
        </w:rPr>
        <w:t xml:space="preserve">) календарни </w:t>
      </w:r>
      <w:r w:rsidR="00E82BBD">
        <w:rPr>
          <w:b w:val="0"/>
          <w:bCs/>
          <w:color w:val="000000"/>
        </w:rPr>
        <w:t>месеца</w:t>
      </w:r>
      <w:r w:rsidRPr="00BE122C">
        <w:rPr>
          <w:b w:val="0"/>
          <w:bCs/>
          <w:color w:val="000000"/>
        </w:rPr>
        <w:t>,</w:t>
      </w:r>
      <w:r w:rsidRPr="00187BAE">
        <w:rPr>
          <w:b w:val="0"/>
          <w:bCs/>
          <w:color w:val="000000"/>
        </w:rPr>
        <w:t xml:space="preserve"> считано от крайния срок за получаване на оферти в откритата процедура. Този срок е еднакъв за всички участници. В случай на необходимост възложителят може да изисква от класираните участници да удължат срока на валидност на офертите си до момента на сключване на договора за изпълнение на поръчката. </w:t>
      </w:r>
    </w:p>
    <w:p w:rsidR="00E36C92" w:rsidRPr="007F3678" w:rsidRDefault="00E36C92" w:rsidP="00E36C92">
      <w:pPr>
        <w:pStyle w:val="Title"/>
        <w:spacing w:before="120" w:line="280" w:lineRule="exact"/>
        <w:jc w:val="both"/>
      </w:pPr>
      <w:r w:rsidRPr="007F3678">
        <w:t>VІ</w:t>
      </w:r>
      <w:r w:rsidRPr="007F3678">
        <w:rPr>
          <w:b w:val="0"/>
          <w:bCs/>
        </w:rPr>
        <w:t>.</w:t>
      </w:r>
      <w:r>
        <w:rPr>
          <w:b w:val="0"/>
          <w:bCs/>
        </w:rPr>
        <w:tab/>
      </w:r>
      <w:r w:rsidRPr="007F3678">
        <w:t xml:space="preserve">ПРЕДСТАВЯНЕ НА ОФЕРТИТЕ </w:t>
      </w:r>
    </w:p>
    <w:p w:rsidR="00E36C92" w:rsidRPr="006044E1" w:rsidRDefault="00E36C92" w:rsidP="00E36C92">
      <w:pPr>
        <w:pStyle w:val="Heading2"/>
        <w:numPr>
          <w:ilvl w:val="0"/>
          <w:numId w:val="23"/>
        </w:numPr>
        <w:spacing w:before="120" w:line="280" w:lineRule="exact"/>
        <w:ind w:left="1134" w:hanging="425"/>
        <w:jc w:val="both"/>
        <w:rPr>
          <w:rFonts w:ascii="Times New Roman" w:hAnsi="Times New Roman"/>
          <w:iCs/>
          <w:color w:val="auto"/>
          <w:sz w:val="24"/>
          <w:szCs w:val="24"/>
        </w:rPr>
      </w:pPr>
      <w:bookmarkStart w:id="54" w:name="_Toc257193194"/>
      <w:bookmarkStart w:id="55" w:name="_Toc257193519"/>
      <w:bookmarkStart w:id="56" w:name="_Toc257197063"/>
      <w:bookmarkStart w:id="57" w:name="_Toc258394642"/>
      <w:bookmarkStart w:id="58" w:name="_Toc258395111"/>
      <w:bookmarkStart w:id="59" w:name="_Toc258395338"/>
      <w:r w:rsidRPr="006044E1">
        <w:rPr>
          <w:rFonts w:ascii="Times New Roman" w:hAnsi="Times New Roman"/>
          <w:iCs/>
          <w:color w:val="auto"/>
          <w:sz w:val="24"/>
          <w:szCs w:val="24"/>
        </w:rPr>
        <w:lastRenderedPageBreak/>
        <w:t xml:space="preserve">Запечатване и маркиране на </w:t>
      </w:r>
      <w:bookmarkEnd w:id="54"/>
      <w:bookmarkEnd w:id="55"/>
      <w:bookmarkEnd w:id="56"/>
      <w:bookmarkEnd w:id="57"/>
      <w:bookmarkEnd w:id="58"/>
      <w:bookmarkEnd w:id="59"/>
      <w:r w:rsidR="00E82BBD">
        <w:rPr>
          <w:rFonts w:ascii="Times New Roman" w:hAnsi="Times New Roman"/>
          <w:iCs/>
          <w:color w:val="auto"/>
          <w:sz w:val="24"/>
          <w:szCs w:val="24"/>
        </w:rPr>
        <w:t>опаковките</w:t>
      </w:r>
    </w:p>
    <w:p w:rsidR="00DF077A" w:rsidRPr="00DF077A" w:rsidRDefault="00E82BBD" w:rsidP="00DF077A">
      <w:pPr>
        <w:pStyle w:val="BodyTextIndent"/>
        <w:numPr>
          <w:ilvl w:val="1"/>
          <w:numId w:val="24"/>
        </w:numPr>
        <w:tabs>
          <w:tab w:val="clear" w:pos="360"/>
          <w:tab w:val="left" w:pos="1701"/>
        </w:tabs>
        <w:spacing w:before="120" w:line="280" w:lineRule="exact"/>
        <w:ind w:left="1701" w:hanging="567"/>
        <w:rPr>
          <w:bCs/>
          <w:color w:val="000000"/>
          <w:sz w:val="24"/>
          <w:szCs w:val="24"/>
        </w:rPr>
      </w:pPr>
      <w:r>
        <w:rPr>
          <w:bCs/>
          <w:color w:val="000000"/>
          <w:sz w:val="24"/>
          <w:szCs w:val="24"/>
        </w:rPr>
        <w:t>Документите, свързани с участието в процедурата, се представят от участника или от упълномощен от него представител – лично или чрез пощенска или друга куриерска услуга с препоръчана пратка с обратна разписка</w:t>
      </w:r>
      <w:r w:rsidR="00DF077A">
        <w:rPr>
          <w:bCs/>
          <w:color w:val="000000"/>
          <w:sz w:val="24"/>
          <w:szCs w:val="24"/>
        </w:rPr>
        <w:t>. Документите, свързани с участието в процедур</w:t>
      </w:r>
      <w:r w:rsidR="006124C4">
        <w:rPr>
          <w:bCs/>
          <w:color w:val="000000"/>
          <w:sz w:val="24"/>
          <w:szCs w:val="24"/>
        </w:rPr>
        <w:t>ата, се представят в запечатана</w:t>
      </w:r>
      <w:r w:rsidR="00DF077A">
        <w:rPr>
          <w:bCs/>
          <w:color w:val="000000"/>
          <w:sz w:val="24"/>
          <w:szCs w:val="24"/>
        </w:rPr>
        <w:t xml:space="preserve"> непрозрачна опаковка</w:t>
      </w:r>
      <w:r w:rsidR="001B4AF0">
        <w:rPr>
          <w:bCs/>
          <w:color w:val="000000"/>
          <w:sz w:val="24"/>
          <w:szCs w:val="24"/>
          <w:lang w:val="en-US"/>
        </w:rPr>
        <w:t xml:space="preserve"> (</w:t>
      </w:r>
      <w:r w:rsidR="001B4AF0">
        <w:rPr>
          <w:bCs/>
          <w:color w:val="000000"/>
          <w:sz w:val="24"/>
          <w:szCs w:val="24"/>
        </w:rPr>
        <w:t>плик, кутия или друго</w:t>
      </w:r>
      <w:r w:rsidR="001B4AF0">
        <w:rPr>
          <w:bCs/>
          <w:color w:val="000000"/>
          <w:sz w:val="24"/>
          <w:szCs w:val="24"/>
          <w:lang w:val="en-US"/>
        </w:rPr>
        <w:t>)</w:t>
      </w:r>
      <w:r w:rsidR="00DF077A">
        <w:rPr>
          <w:bCs/>
          <w:color w:val="000000"/>
          <w:sz w:val="24"/>
          <w:szCs w:val="24"/>
        </w:rPr>
        <w:t>, върху която се посочват:</w:t>
      </w:r>
    </w:p>
    <w:p w:rsidR="00A338C5" w:rsidRDefault="00DF077A">
      <w:pPr>
        <w:pStyle w:val="NormalWeb"/>
        <w:ind w:left="1710" w:firstLine="270"/>
        <w:rPr>
          <w:bCs/>
          <w:lang w:val="bg-BG" w:eastAsia="bg-BG"/>
        </w:rPr>
      </w:pPr>
      <w:r>
        <w:rPr>
          <w:bCs/>
          <w:lang w:val="bg-BG" w:eastAsia="bg-BG"/>
        </w:rPr>
        <w:t xml:space="preserve">- </w:t>
      </w:r>
      <w:r w:rsidR="005A1BF7" w:rsidRPr="005A1BF7">
        <w:rPr>
          <w:bCs/>
          <w:lang w:val="bg-BG" w:eastAsia="bg-BG"/>
        </w:rPr>
        <w:t>наименованието на участника, включително участниците в обединението, когато е приложимо;</w:t>
      </w:r>
    </w:p>
    <w:p w:rsidR="00A338C5" w:rsidRDefault="00DF077A">
      <w:pPr>
        <w:pStyle w:val="NormalWeb"/>
        <w:ind w:left="1710" w:firstLine="270"/>
        <w:rPr>
          <w:bCs/>
          <w:lang w:val="bg-BG" w:eastAsia="bg-BG"/>
        </w:rPr>
      </w:pPr>
      <w:r>
        <w:rPr>
          <w:bCs/>
          <w:lang w:val="bg-BG" w:eastAsia="bg-BG"/>
        </w:rPr>
        <w:t>-</w:t>
      </w:r>
      <w:r w:rsidR="005A1BF7" w:rsidRPr="005A1BF7">
        <w:rPr>
          <w:bCs/>
          <w:lang w:val="bg-BG" w:eastAsia="bg-BG"/>
        </w:rPr>
        <w:t xml:space="preserve"> адрес за кореспонденция, телефон и по възможност – факс и електронен адрес;</w:t>
      </w:r>
    </w:p>
    <w:p w:rsidR="00A338C5" w:rsidRDefault="00DF077A">
      <w:pPr>
        <w:pStyle w:val="NormalWeb"/>
        <w:ind w:left="1710" w:firstLine="270"/>
        <w:rPr>
          <w:bCs/>
          <w:lang w:val="bg-BG" w:eastAsia="bg-BG"/>
        </w:rPr>
      </w:pPr>
      <w:r>
        <w:rPr>
          <w:bCs/>
          <w:lang w:val="bg-BG" w:eastAsia="bg-BG"/>
        </w:rPr>
        <w:t xml:space="preserve">- </w:t>
      </w:r>
      <w:r w:rsidR="005A1BF7" w:rsidRPr="005A1BF7">
        <w:rPr>
          <w:bCs/>
          <w:lang w:val="bg-BG" w:eastAsia="bg-BG"/>
        </w:rPr>
        <w:t xml:space="preserve"> наименованието на поръчката</w:t>
      </w:r>
      <w:r>
        <w:rPr>
          <w:bCs/>
          <w:lang w:val="bg-BG" w:eastAsia="bg-BG"/>
        </w:rPr>
        <w:t>: „</w:t>
      </w:r>
      <w:r w:rsidRPr="00DF077A">
        <w:rPr>
          <w:bCs/>
          <w:lang w:val="bg-BG" w:eastAsia="bg-BG"/>
        </w:rPr>
        <w:t>ЗАСТРАХОВАНЕ НА ИМУЩЕСТВЕНИТЕ ИНТЕРЕСИ, ПЕРСОНАЛА И ОТГОВОРНОСТИТЕ КЪМ ТРЕТИ ЛИЦА НА „ДУНАВ МОСТ ВИДИН- КАЛАФАТ" АД ЗА ПЕРИОДА 2018 - 2020 Г.</w:t>
      </w:r>
      <w:r>
        <w:rPr>
          <w:bCs/>
          <w:lang w:val="bg-BG" w:eastAsia="bg-BG"/>
        </w:rPr>
        <w:t>”</w:t>
      </w:r>
      <w:r w:rsidR="005A1BF7" w:rsidRPr="005A1BF7">
        <w:rPr>
          <w:bCs/>
          <w:lang w:val="bg-BG" w:eastAsia="bg-BG"/>
        </w:rPr>
        <w:t xml:space="preserve"> и обособените позиции, за които се подават документите.</w:t>
      </w:r>
    </w:p>
    <w:p w:rsidR="00E36C92" w:rsidRPr="007F3678" w:rsidRDefault="00E36C92" w:rsidP="00E36C92">
      <w:pPr>
        <w:pStyle w:val="BodyTextIndent"/>
        <w:numPr>
          <w:ilvl w:val="1"/>
          <w:numId w:val="24"/>
        </w:numPr>
        <w:tabs>
          <w:tab w:val="clear" w:pos="360"/>
          <w:tab w:val="left" w:pos="1701"/>
        </w:tabs>
        <w:spacing w:before="120" w:line="280" w:lineRule="exact"/>
        <w:ind w:left="1701" w:hanging="567"/>
        <w:rPr>
          <w:bCs/>
          <w:sz w:val="24"/>
          <w:szCs w:val="24"/>
        </w:rPr>
      </w:pPr>
      <w:r w:rsidRPr="007F3678">
        <w:rPr>
          <w:bCs/>
          <w:sz w:val="24"/>
          <w:szCs w:val="24"/>
        </w:rPr>
        <w:t>В плика с</w:t>
      </w:r>
      <w:r w:rsidR="004A538A">
        <w:rPr>
          <w:bCs/>
          <w:sz w:val="24"/>
          <w:szCs w:val="24"/>
        </w:rPr>
        <w:t>ъс</w:t>
      </w:r>
      <w:r w:rsidR="001C2FFC">
        <w:rPr>
          <w:bCs/>
          <w:sz w:val="24"/>
          <w:szCs w:val="24"/>
        </w:rPr>
        <w:t xml:space="preserve"> </w:t>
      </w:r>
      <w:r w:rsidR="00340446">
        <w:rPr>
          <w:bCs/>
          <w:sz w:val="24"/>
          <w:szCs w:val="24"/>
        </w:rPr>
        <w:t>запечатаната непрозрачна опаковка</w:t>
      </w:r>
      <w:r w:rsidRPr="007F3678">
        <w:rPr>
          <w:bCs/>
          <w:sz w:val="24"/>
          <w:szCs w:val="24"/>
        </w:rPr>
        <w:t xml:space="preserve">, участникът следва да постави </w:t>
      </w:r>
      <w:r w:rsidR="00340446">
        <w:rPr>
          <w:sz w:val="24"/>
          <w:szCs w:val="24"/>
        </w:rPr>
        <w:t>поотделно комплектувани документи, както следва</w:t>
      </w:r>
      <w:r w:rsidRPr="007F3678">
        <w:rPr>
          <w:sz w:val="24"/>
          <w:szCs w:val="24"/>
        </w:rPr>
        <w:t xml:space="preserve">: </w:t>
      </w:r>
    </w:p>
    <w:p w:rsidR="004E0DAE" w:rsidRDefault="00024608" w:rsidP="004E0DAE">
      <w:pPr>
        <w:spacing w:before="120" w:after="0" w:line="280" w:lineRule="exact"/>
        <w:ind w:left="1701"/>
        <w:jc w:val="both"/>
        <w:rPr>
          <w:rFonts w:ascii="Times New Roman" w:hAnsi="Times New Roman"/>
          <w:sz w:val="24"/>
          <w:szCs w:val="24"/>
        </w:rPr>
      </w:pPr>
      <w:r>
        <w:rPr>
          <w:rFonts w:ascii="Times New Roman" w:hAnsi="Times New Roman"/>
          <w:b/>
          <w:sz w:val="24"/>
          <w:u w:val="single"/>
        </w:rPr>
        <w:t>а.</w:t>
      </w:r>
      <w:r>
        <w:rPr>
          <w:rFonts w:ascii="Times New Roman" w:hAnsi="Times New Roman"/>
          <w:b/>
          <w:sz w:val="24"/>
          <w:u w:val="single"/>
        </w:rPr>
        <w:tab/>
      </w:r>
      <w:r w:rsidR="006124C4">
        <w:rPr>
          <w:rFonts w:ascii="Times New Roman" w:hAnsi="Times New Roman"/>
          <w:b/>
          <w:sz w:val="24"/>
          <w:u w:val="single"/>
        </w:rPr>
        <w:t>О</w:t>
      </w:r>
      <w:r w:rsidR="00DA02C0">
        <w:rPr>
          <w:rFonts w:ascii="Times New Roman" w:hAnsi="Times New Roman"/>
          <w:b/>
          <w:sz w:val="24"/>
          <w:u w:val="single"/>
        </w:rPr>
        <w:t>тделно комплектуван</w:t>
      </w:r>
      <w:r w:rsidR="00340446">
        <w:rPr>
          <w:rFonts w:ascii="Times New Roman" w:hAnsi="Times New Roman"/>
          <w:b/>
          <w:sz w:val="24"/>
          <w:u w:val="single"/>
        </w:rPr>
        <w:t>и</w:t>
      </w:r>
      <w:r>
        <w:rPr>
          <w:rFonts w:ascii="Times New Roman" w:hAnsi="Times New Roman"/>
          <w:b/>
          <w:sz w:val="24"/>
          <w:u w:val="single"/>
        </w:rPr>
        <w:t xml:space="preserve"> </w:t>
      </w:r>
      <w:r w:rsidR="00340446">
        <w:rPr>
          <w:rFonts w:ascii="Times New Roman" w:hAnsi="Times New Roman"/>
          <w:b/>
          <w:sz w:val="24"/>
          <w:u w:val="single"/>
        </w:rPr>
        <w:t xml:space="preserve">документи за всяка една обособена позиция, </w:t>
      </w:r>
      <w:r w:rsidR="005A1BF7" w:rsidRPr="005A1BF7">
        <w:rPr>
          <w:rFonts w:ascii="Times New Roman" w:hAnsi="Times New Roman"/>
          <w:sz w:val="24"/>
        </w:rPr>
        <w:t>за която участникът участва, съдържащ</w:t>
      </w:r>
      <w:r w:rsidR="00DA02C0">
        <w:rPr>
          <w:rFonts w:ascii="Times New Roman" w:hAnsi="Times New Roman"/>
          <w:sz w:val="24"/>
        </w:rPr>
        <w:t>и</w:t>
      </w:r>
      <w:r w:rsidR="005A1BF7" w:rsidRPr="005A1BF7">
        <w:rPr>
          <w:rFonts w:ascii="Times New Roman" w:hAnsi="Times New Roman"/>
          <w:sz w:val="24"/>
        </w:rPr>
        <w:t xml:space="preserve"> документите по</w:t>
      </w:r>
      <w:r w:rsidR="00DA02C0">
        <w:rPr>
          <w:rFonts w:ascii="Times New Roman" w:hAnsi="Times New Roman"/>
          <w:sz w:val="24"/>
        </w:rPr>
        <w:t xml:space="preserve"> т. 1.1. – 1.4. от Раздел ІІ „Изисквания към участниците в обществената поръчка”, б. „</w:t>
      </w:r>
      <w:r w:rsidR="006124C4">
        <w:rPr>
          <w:rFonts w:ascii="Times New Roman" w:hAnsi="Times New Roman"/>
          <w:sz w:val="24"/>
        </w:rPr>
        <w:t>Б</w:t>
      </w:r>
      <w:r w:rsidR="00DA02C0">
        <w:rPr>
          <w:rFonts w:ascii="Times New Roman" w:hAnsi="Times New Roman"/>
          <w:sz w:val="24"/>
        </w:rPr>
        <w:t>” „Документи, представени от участник”</w:t>
      </w:r>
    </w:p>
    <w:p w:rsidR="004E0DAE" w:rsidRDefault="00024608" w:rsidP="004E0DAE">
      <w:pPr>
        <w:spacing w:before="120" w:after="0" w:line="280" w:lineRule="exact"/>
        <w:ind w:left="1701"/>
        <w:jc w:val="both"/>
        <w:rPr>
          <w:rFonts w:ascii="Times New Roman" w:hAnsi="Times New Roman"/>
          <w:sz w:val="24"/>
          <w:szCs w:val="24"/>
        </w:rPr>
      </w:pPr>
      <w:r>
        <w:rPr>
          <w:rFonts w:ascii="Times New Roman" w:hAnsi="Times New Roman"/>
          <w:b/>
          <w:sz w:val="24"/>
          <w:u w:val="single"/>
        </w:rPr>
        <w:t>б.</w:t>
      </w:r>
      <w:r>
        <w:rPr>
          <w:rFonts w:ascii="Times New Roman" w:hAnsi="Times New Roman"/>
          <w:b/>
          <w:sz w:val="24"/>
          <w:u w:val="single"/>
        </w:rPr>
        <w:tab/>
      </w:r>
      <w:r w:rsidR="006124C4">
        <w:rPr>
          <w:rFonts w:ascii="Times New Roman" w:hAnsi="Times New Roman"/>
          <w:b/>
          <w:sz w:val="24"/>
          <w:u w:val="single"/>
        </w:rPr>
        <w:t>О</w:t>
      </w:r>
      <w:r w:rsidR="00DA02C0">
        <w:rPr>
          <w:rFonts w:ascii="Times New Roman" w:hAnsi="Times New Roman"/>
          <w:b/>
          <w:sz w:val="24"/>
          <w:u w:val="single"/>
        </w:rPr>
        <w:t xml:space="preserve">тделно комплектувани документи за всяка една обособена позиция, </w:t>
      </w:r>
      <w:r w:rsidR="00DA02C0" w:rsidRPr="00340446">
        <w:rPr>
          <w:rFonts w:ascii="Times New Roman" w:hAnsi="Times New Roman"/>
          <w:sz w:val="24"/>
        </w:rPr>
        <w:t>за която участникът участва, съдържащ</w:t>
      </w:r>
      <w:r w:rsidR="00DA02C0">
        <w:rPr>
          <w:rFonts w:ascii="Times New Roman" w:hAnsi="Times New Roman"/>
          <w:sz w:val="24"/>
        </w:rPr>
        <w:t>и</w:t>
      </w:r>
      <w:r w:rsidR="00DA02C0" w:rsidRPr="00340446">
        <w:rPr>
          <w:rFonts w:ascii="Times New Roman" w:hAnsi="Times New Roman"/>
          <w:sz w:val="24"/>
        </w:rPr>
        <w:t xml:space="preserve"> документите по</w:t>
      </w:r>
      <w:r w:rsidR="00DA02C0">
        <w:rPr>
          <w:rFonts w:ascii="Times New Roman" w:hAnsi="Times New Roman"/>
          <w:sz w:val="24"/>
        </w:rPr>
        <w:t xml:space="preserve"> т. 1.5. от Раздел ІІ „Изисквания към участниците в обществената поръчка”, б. „</w:t>
      </w:r>
      <w:r w:rsidR="006124C4">
        <w:rPr>
          <w:rFonts w:ascii="Times New Roman" w:hAnsi="Times New Roman"/>
          <w:sz w:val="24"/>
        </w:rPr>
        <w:t>Б</w:t>
      </w:r>
      <w:r w:rsidR="00DA02C0">
        <w:rPr>
          <w:rFonts w:ascii="Times New Roman" w:hAnsi="Times New Roman"/>
          <w:sz w:val="24"/>
        </w:rPr>
        <w:t>” „Документи, представени от участник”</w:t>
      </w:r>
      <w:r w:rsidR="005A1BF7" w:rsidRPr="005A1BF7">
        <w:rPr>
          <w:rFonts w:ascii="Times New Roman" w:hAnsi="Times New Roman"/>
          <w:sz w:val="24"/>
        </w:rPr>
        <w:t xml:space="preserve"> .</w:t>
      </w:r>
    </w:p>
    <w:p w:rsidR="004E0DAE" w:rsidRDefault="00024608" w:rsidP="004E0DAE">
      <w:pPr>
        <w:spacing w:before="120" w:after="0" w:line="280" w:lineRule="exact"/>
        <w:ind w:left="1701"/>
        <w:jc w:val="both"/>
        <w:rPr>
          <w:rFonts w:ascii="Times New Roman" w:hAnsi="Times New Roman"/>
          <w:b/>
          <w:sz w:val="24"/>
          <w:szCs w:val="24"/>
        </w:rPr>
      </w:pPr>
      <w:r>
        <w:rPr>
          <w:rFonts w:ascii="Times New Roman" w:hAnsi="Times New Roman"/>
          <w:b/>
          <w:sz w:val="24"/>
          <w:szCs w:val="24"/>
          <w:u w:val="single"/>
        </w:rPr>
        <w:t>в.</w:t>
      </w:r>
      <w:r>
        <w:rPr>
          <w:rFonts w:ascii="Times New Roman" w:hAnsi="Times New Roman"/>
          <w:b/>
          <w:sz w:val="24"/>
          <w:szCs w:val="24"/>
          <w:u w:val="single"/>
        </w:rPr>
        <w:tab/>
      </w:r>
      <w:r w:rsidR="00D34A65">
        <w:rPr>
          <w:rFonts w:ascii="Times New Roman" w:hAnsi="Times New Roman"/>
          <w:b/>
          <w:sz w:val="24"/>
          <w:szCs w:val="24"/>
          <w:u w:val="single"/>
        </w:rPr>
        <w:t xml:space="preserve">Отделно запечатан непрозрачен плик с надпис „Предлагано ценово предложение” за всяка една обособена позиция, </w:t>
      </w:r>
      <w:r w:rsidR="005A1BF7" w:rsidRPr="005A1BF7">
        <w:rPr>
          <w:rFonts w:ascii="Times New Roman" w:hAnsi="Times New Roman"/>
          <w:sz w:val="24"/>
          <w:szCs w:val="24"/>
        </w:rPr>
        <w:t>за която участникът участва, съдържащ</w:t>
      </w:r>
      <w:r w:rsidR="00D34A65">
        <w:rPr>
          <w:rFonts w:ascii="Times New Roman" w:hAnsi="Times New Roman"/>
          <w:sz w:val="24"/>
          <w:szCs w:val="24"/>
        </w:rPr>
        <w:t xml:space="preserve"> ценовото предложение по обособената позиция, съгласно </w:t>
      </w:r>
      <w:r w:rsidR="005A1BF7" w:rsidRPr="005A1BF7">
        <w:rPr>
          <w:rFonts w:ascii="Times New Roman" w:hAnsi="Times New Roman"/>
          <w:sz w:val="24"/>
          <w:szCs w:val="24"/>
        </w:rPr>
        <w:t>т. 1.6. от Раздел ІІ „Изисквания към участниците в обществената поръчка”, б. „</w:t>
      </w:r>
      <w:r w:rsidR="006124C4">
        <w:rPr>
          <w:rFonts w:ascii="Times New Roman" w:hAnsi="Times New Roman"/>
          <w:sz w:val="24"/>
          <w:szCs w:val="24"/>
        </w:rPr>
        <w:t>Б</w:t>
      </w:r>
      <w:r w:rsidR="005A1BF7" w:rsidRPr="005A1BF7">
        <w:rPr>
          <w:rFonts w:ascii="Times New Roman" w:hAnsi="Times New Roman"/>
          <w:sz w:val="24"/>
          <w:szCs w:val="24"/>
        </w:rPr>
        <w:t>” „Документи, представени от участника”</w:t>
      </w:r>
    </w:p>
    <w:p w:rsidR="00E36C92" w:rsidRDefault="00E36C92" w:rsidP="00E36C92">
      <w:pPr>
        <w:pStyle w:val="Title"/>
        <w:spacing w:before="120" w:line="280" w:lineRule="exact"/>
        <w:jc w:val="both"/>
        <w:rPr>
          <w:b w:val="0"/>
        </w:rPr>
      </w:pPr>
      <w:r w:rsidRPr="001A4627">
        <w:rPr>
          <w:u w:val="single"/>
        </w:rPr>
        <w:t>Забележка:</w:t>
      </w:r>
    </w:p>
    <w:p w:rsidR="00E36C92" w:rsidRPr="00D34A65" w:rsidRDefault="00E36C92" w:rsidP="00E36C92">
      <w:pPr>
        <w:pStyle w:val="Title"/>
        <w:spacing w:before="120" w:line="280" w:lineRule="exact"/>
        <w:jc w:val="both"/>
        <w:rPr>
          <w:i/>
        </w:rPr>
      </w:pPr>
      <w:r w:rsidRPr="001A4627">
        <w:rPr>
          <w:i/>
        </w:rPr>
        <w:t>В случай</w:t>
      </w:r>
      <w:r w:rsidR="008F5527">
        <w:rPr>
          <w:i/>
        </w:rPr>
        <w:t>,</w:t>
      </w:r>
      <w:r w:rsidRPr="001A4627">
        <w:rPr>
          <w:i/>
        </w:rPr>
        <w:t xml:space="preserve"> че участникът подава оферта за участие в процедурата за повече от една обособена </w:t>
      </w:r>
      <w:r>
        <w:rPr>
          <w:i/>
        </w:rPr>
        <w:t>позиция</w:t>
      </w:r>
      <w:r w:rsidRPr="001A4627">
        <w:rPr>
          <w:i/>
        </w:rPr>
        <w:t>,</w:t>
      </w:r>
      <w:r>
        <w:rPr>
          <w:i/>
        </w:rPr>
        <w:t xml:space="preserve"> всяка оферта съдържа</w:t>
      </w:r>
      <w:r w:rsidR="00626ED2">
        <w:rPr>
          <w:i/>
        </w:rPr>
        <w:t xml:space="preserve"> </w:t>
      </w:r>
      <w:r w:rsidR="00D34A65">
        <w:rPr>
          <w:i/>
        </w:rPr>
        <w:t xml:space="preserve">отделно комплектувани документи съгласно т. </w:t>
      </w:r>
      <w:r w:rsidR="003C68BF">
        <w:rPr>
          <w:i/>
        </w:rPr>
        <w:t xml:space="preserve">2, б. </w:t>
      </w:r>
      <w:r w:rsidR="003C68BF">
        <w:rPr>
          <w:i/>
          <w:lang w:val="en-US"/>
        </w:rPr>
        <w:t>“</w:t>
      </w:r>
      <w:r w:rsidR="00D34A65">
        <w:rPr>
          <w:i/>
        </w:rPr>
        <w:t>а</w:t>
      </w:r>
      <w:r w:rsidR="003C68BF">
        <w:rPr>
          <w:i/>
          <w:lang w:val="en-US"/>
        </w:rPr>
        <w:t>”</w:t>
      </w:r>
      <w:r w:rsidR="00D34A65">
        <w:rPr>
          <w:i/>
        </w:rPr>
        <w:t xml:space="preserve">, </w:t>
      </w:r>
      <w:r w:rsidR="003C68BF">
        <w:rPr>
          <w:i/>
          <w:lang w:val="en-US"/>
        </w:rPr>
        <w:t>“</w:t>
      </w:r>
      <w:r w:rsidR="00D7291F">
        <w:rPr>
          <w:i/>
        </w:rPr>
        <w:t>б</w:t>
      </w:r>
      <w:r w:rsidR="003C68BF">
        <w:rPr>
          <w:i/>
          <w:lang w:val="en-US"/>
        </w:rPr>
        <w:t>”</w:t>
      </w:r>
      <w:r w:rsidR="00D34A65">
        <w:rPr>
          <w:i/>
        </w:rPr>
        <w:t xml:space="preserve"> и </w:t>
      </w:r>
      <w:r w:rsidR="003C68BF">
        <w:rPr>
          <w:i/>
          <w:lang w:val="en-US"/>
        </w:rPr>
        <w:t>“</w:t>
      </w:r>
      <w:r w:rsidR="00D7291F">
        <w:rPr>
          <w:i/>
        </w:rPr>
        <w:t>в</w:t>
      </w:r>
      <w:r w:rsidR="003C68BF">
        <w:rPr>
          <w:i/>
          <w:lang w:val="en-US"/>
        </w:rPr>
        <w:t>”</w:t>
      </w:r>
      <w:r w:rsidR="00D34A65">
        <w:rPr>
          <w:i/>
        </w:rPr>
        <w:t xml:space="preserve"> за всяка една обособена позиция.</w:t>
      </w:r>
    </w:p>
    <w:p w:rsidR="00E36C92" w:rsidRPr="00981B56" w:rsidRDefault="00E36C92" w:rsidP="00E36C92">
      <w:pPr>
        <w:pStyle w:val="Heading2"/>
        <w:numPr>
          <w:ilvl w:val="0"/>
          <w:numId w:val="23"/>
        </w:numPr>
        <w:spacing w:before="120" w:line="280" w:lineRule="exact"/>
        <w:ind w:left="1134" w:hanging="425"/>
        <w:jc w:val="both"/>
        <w:rPr>
          <w:rFonts w:ascii="Times New Roman" w:hAnsi="Times New Roman"/>
          <w:iCs/>
          <w:color w:val="auto"/>
          <w:sz w:val="24"/>
          <w:szCs w:val="24"/>
        </w:rPr>
      </w:pPr>
      <w:bookmarkStart w:id="60" w:name="_Toc257193195"/>
      <w:bookmarkStart w:id="61" w:name="_Toc257193520"/>
      <w:bookmarkStart w:id="62" w:name="_Toc257197064"/>
      <w:bookmarkStart w:id="63" w:name="_Toc258394643"/>
      <w:bookmarkStart w:id="64" w:name="_Toc258395112"/>
      <w:bookmarkStart w:id="65" w:name="_Toc258395339"/>
      <w:r w:rsidRPr="00981B56">
        <w:rPr>
          <w:rFonts w:ascii="Times New Roman" w:hAnsi="Times New Roman"/>
          <w:iCs/>
          <w:color w:val="auto"/>
          <w:sz w:val="24"/>
          <w:szCs w:val="24"/>
        </w:rPr>
        <w:t>Подаване и приемане на офертите</w:t>
      </w:r>
      <w:bookmarkEnd w:id="60"/>
      <w:bookmarkEnd w:id="61"/>
      <w:bookmarkEnd w:id="62"/>
      <w:bookmarkEnd w:id="63"/>
      <w:bookmarkEnd w:id="64"/>
      <w:bookmarkEnd w:id="65"/>
    </w:p>
    <w:p w:rsidR="00D34A65" w:rsidRPr="00D34A65" w:rsidRDefault="00D34A65" w:rsidP="00E36C92">
      <w:pPr>
        <w:pStyle w:val="BodyTextIndent"/>
        <w:numPr>
          <w:ilvl w:val="1"/>
          <w:numId w:val="26"/>
        </w:numPr>
        <w:tabs>
          <w:tab w:val="clear" w:pos="360"/>
          <w:tab w:val="left" w:pos="1701"/>
        </w:tabs>
        <w:spacing w:before="120" w:line="280" w:lineRule="exact"/>
        <w:ind w:left="1701" w:hanging="567"/>
        <w:rPr>
          <w:bCs/>
          <w:color w:val="000000"/>
          <w:sz w:val="24"/>
          <w:szCs w:val="24"/>
        </w:rPr>
      </w:pPr>
      <w:r>
        <w:rPr>
          <w:bCs/>
          <w:color w:val="000000"/>
          <w:sz w:val="24"/>
          <w:szCs w:val="24"/>
        </w:rPr>
        <w:t xml:space="preserve">Запечатаната непрозрачна опакова, с документите, свързани с участието в процедурата, се </w:t>
      </w:r>
      <w:r w:rsidR="001B4AF0">
        <w:rPr>
          <w:bCs/>
          <w:color w:val="000000"/>
          <w:sz w:val="24"/>
          <w:szCs w:val="24"/>
        </w:rPr>
        <w:t>подават</w:t>
      </w:r>
      <w:r>
        <w:rPr>
          <w:bCs/>
          <w:color w:val="000000"/>
          <w:sz w:val="24"/>
          <w:szCs w:val="24"/>
        </w:rPr>
        <w:t xml:space="preserve"> от участника или от упълномощен от него представител – лично или чрез пощенска или друга куриерска услуга с препоръч</w:t>
      </w:r>
      <w:r w:rsidR="00DE0451">
        <w:rPr>
          <w:bCs/>
          <w:color w:val="000000"/>
          <w:sz w:val="24"/>
          <w:szCs w:val="24"/>
        </w:rPr>
        <w:t>ана пратка с обратна разписка</w:t>
      </w:r>
      <w:r>
        <w:rPr>
          <w:bCs/>
          <w:color w:val="000000"/>
          <w:sz w:val="24"/>
          <w:szCs w:val="24"/>
        </w:rPr>
        <w:t>.</w:t>
      </w:r>
    </w:p>
    <w:p w:rsidR="00E36C92" w:rsidRPr="007F7FB3" w:rsidRDefault="00E36C92" w:rsidP="00E36C92">
      <w:pPr>
        <w:pStyle w:val="BodyTextIndent"/>
        <w:numPr>
          <w:ilvl w:val="1"/>
          <w:numId w:val="26"/>
        </w:numPr>
        <w:tabs>
          <w:tab w:val="clear" w:pos="360"/>
          <w:tab w:val="left" w:pos="1701"/>
        </w:tabs>
        <w:spacing w:before="120" w:line="280" w:lineRule="exact"/>
        <w:ind w:left="1701" w:hanging="567"/>
        <w:rPr>
          <w:bCs/>
          <w:sz w:val="24"/>
          <w:szCs w:val="24"/>
        </w:rPr>
      </w:pPr>
      <w:r w:rsidRPr="00BE122C">
        <w:rPr>
          <w:bCs/>
          <w:color w:val="000000"/>
          <w:sz w:val="24"/>
          <w:szCs w:val="24"/>
        </w:rPr>
        <w:t xml:space="preserve">Срокът за подаване на офертата </w:t>
      </w:r>
      <w:r w:rsidRPr="00BE122C">
        <w:rPr>
          <w:bCs/>
          <w:sz w:val="24"/>
          <w:szCs w:val="24"/>
        </w:rPr>
        <w:t xml:space="preserve">е </w:t>
      </w:r>
      <w:r w:rsidR="00D34A65">
        <w:rPr>
          <w:bCs/>
          <w:sz w:val="24"/>
          <w:szCs w:val="24"/>
        </w:rPr>
        <w:t xml:space="preserve">съгласно посоченото в обявлението на обществената поръчка. </w:t>
      </w:r>
    </w:p>
    <w:p w:rsidR="00E36C92" w:rsidRPr="001A4627" w:rsidRDefault="00E36C92" w:rsidP="00E36C92">
      <w:pPr>
        <w:pStyle w:val="BodyTextIndent"/>
        <w:numPr>
          <w:ilvl w:val="1"/>
          <w:numId w:val="26"/>
        </w:numPr>
        <w:tabs>
          <w:tab w:val="clear" w:pos="360"/>
          <w:tab w:val="left" w:pos="1701"/>
        </w:tabs>
        <w:spacing w:before="120" w:line="280" w:lineRule="exact"/>
        <w:ind w:left="1701" w:hanging="567"/>
        <w:rPr>
          <w:sz w:val="24"/>
          <w:szCs w:val="24"/>
        </w:rPr>
      </w:pPr>
      <w:r w:rsidRPr="001A4627">
        <w:rPr>
          <w:sz w:val="24"/>
          <w:szCs w:val="24"/>
        </w:rPr>
        <w:lastRenderedPageBreak/>
        <w:t xml:space="preserve">Оферти се приемат от 9:00 часа до 12:00 часа и от 13:00 часа до 17:00 часа всеки работен ден до изтичане на срока, </w:t>
      </w:r>
      <w:r w:rsidR="008F5527">
        <w:rPr>
          <w:sz w:val="24"/>
          <w:szCs w:val="24"/>
        </w:rPr>
        <w:t>посочен в т. 2, в сградата на „</w:t>
      </w:r>
      <w:r w:rsidRPr="001A4627">
        <w:rPr>
          <w:sz w:val="24"/>
          <w:szCs w:val="24"/>
        </w:rPr>
        <w:t>Дунав мост Видин- Калафат” АД в гр. Видин, ул. „Цар Александър II” № 16.</w:t>
      </w:r>
    </w:p>
    <w:p w:rsidR="00E36C92" w:rsidRPr="00D36638" w:rsidRDefault="00E36C92" w:rsidP="00E36C92">
      <w:pPr>
        <w:pStyle w:val="BodyTextIndent"/>
        <w:numPr>
          <w:ilvl w:val="1"/>
          <w:numId w:val="26"/>
        </w:numPr>
        <w:tabs>
          <w:tab w:val="clear" w:pos="360"/>
          <w:tab w:val="left" w:pos="1701"/>
        </w:tabs>
        <w:spacing w:before="120" w:line="280" w:lineRule="exact"/>
        <w:ind w:left="1701" w:hanging="567"/>
        <w:rPr>
          <w:sz w:val="24"/>
          <w:szCs w:val="24"/>
        </w:rPr>
      </w:pPr>
      <w:r w:rsidRPr="00D36638">
        <w:rPr>
          <w:sz w:val="24"/>
          <w:szCs w:val="24"/>
        </w:rPr>
        <w:t>При приемане на офертата върху плика се отбелязват поредният номер, датата и точният час на получаване. Посочените данни се записват във входящ регистър, за което на приносителя се издава документ.</w:t>
      </w:r>
    </w:p>
    <w:p w:rsidR="00E36C92" w:rsidRDefault="00E36C92" w:rsidP="00E36C92">
      <w:pPr>
        <w:pStyle w:val="BodyTextIndent"/>
        <w:numPr>
          <w:ilvl w:val="1"/>
          <w:numId w:val="26"/>
        </w:numPr>
        <w:tabs>
          <w:tab w:val="clear" w:pos="360"/>
          <w:tab w:val="left" w:pos="1701"/>
        </w:tabs>
        <w:spacing w:before="120" w:line="280" w:lineRule="exact"/>
        <w:ind w:left="1701" w:hanging="567"/>
        <w:rPr>
          <w:sz w:val="24"/>
          <w:szCs w:val="24"/>
        </w:rPr>
      </w:pPr>
      <w:r w:rsidRPr="00D36638">
        <w:rPr>
          <w:sz w:val="24"/>
          <w:szCs w:val="24"/>
        </w:rPr>
        <w:t>Всички оферти, представени след срока по т. 2 не се приемат</w:t>
      </w:r>
      <w:r w:rsidRPr="001A4627">
        <w:rPr>
          <w:sz w:val="24"/>
          <w:szCs w:val="24"/>
        </w:rPr>
        <w:t xml:space="preserve"> от възложителя. Такива оферти незабавно се връщат на участника и това се отбелязва в регистъра по т. 4. </w:t>
      </w:r>
    </w:p>
    <w:p w:rsidR="00DE0451" w:rsidRPr="001A4627" w:rsidRDefault="00DE0451" w:rsidP="00E36C92">
      <w:pPr>
        <w:pStyle w:val="BodyTextIndent"/>
        <w:numPr>
          <w:ilvl w:val="1"/>
          <w:numId w:val="26"/>
        </w:numPr>
        <w:tabs>
          <w:tab w:val="clear" w:pos="360"/>
          <w:tab w:val="left" w:pos="1701"/>
        </w:tabs>
        <w:spacing w:before="120" w:line="280" w:lineRule="exact"/>
        <w:ind w:left="1701" w:hanging="567"/>
        <w:rPr>
          <w:sz w:val="24"/>
          <w:szCs w:val="24"/>
        </w:rPr>
      </w:pPr>
      <w:r>
        <w:rPr>
          <w:sz w:val="24"/>
          <w:szCs w:val="24"/>
        </w:rPr>
        <w:t>Към момента на изтичане на крайния срок за получаване на оферти пред мястото, определено за тяхното подаване, все още има чакащи лица, те се включват в списък, който се подписва от представител на възложителя и от присъстващите лица. Офертите на лицата от списъка се завеждат в регистъра по т. 4.</w:t>
      </w:r>
    </w:p>
    <w:p w:rsidR="00E36C92" w:rsidRPr="001A4627" w:rsidRDefault="00E36C92" w:rsidP="00E36C92">
      <w:pPr>
        <w:pStyle w:val="BodyTextIndent"/>
        <w:numPr>
          <w:ilvl w:val="1"/>
          <w:numId w:val="26"/>
        </w:numPr>
        <w:tabs>
          <w:tab w:val="clear" w:pos="360"/>
          <w:tab w:val="left" w:pos="1701"/>
        </w:tabs>
        <w:spacing w:before="120" w:line="280" w:lineRule="exact"/>
        <w:ind w:left="1701" w:hanging="567"/>
        <w:rPr>
          <w:sz w:val="24"/>
          <w:szCs w:val="24"/>
        </w:rPr>
      </w:pPr>
      <w:r w:rsidRPr="001A4627">
        <w:rPr>
          <w:sz w:val="24"/>
          <w:szCs w:val="24"/>
        </w:rPr>
        <w:t>Не се приема и оферта</w:t>
      </w:r>
      <w:r w:rsidR="00DE0451">
        <w:rPr>
          <w:sz w:val="24"/>
          <w:szCs w:val="24"/>
        </w:rPr>
        <w:t>, която е в незапечатана опаковка или в опаковка с нарушена цялост.</w:t>
      </w:r>
      <w:r w:rsidRPr="001A4627">
        <w:rPr>
          <w:sz w:val="24"/>
          <w:szCs w:val="24"/>
        </w:rPr>
        <w:t xml:space="preserve"> Такава оферта незабавно се връща на участника и това се отбелязва в регистъра по т. 4.</w:t>
      </w:r>
    </w:p>
    <w:p w:rsidR="00E36C92" w:rsidRPr="001A4627" w:rsidRDefault="00E36C92" w:rsidP="00E36C92">
      <w:pPr>
        <w:pStyle w:val="BodyTextIndent"/>
        <w:numPr>
          <w:ilvl w:val="1"/>
          <w:numId w:val="26"/>
        </w:numPr>
        <w:tabs>
          <w:tab w:val="clear" w:pos="360"/>
          <w:tab w:val="left" w:pos="1701"/>
        </w:tabs>
        <w:spacing w:before="120" w:line="280" w:lineRule="exact"/>
        <w:ind w:left="1701" w:hanging="567"/>
        <w:rPr>
          <w:sz w:val="24"/>
          <w:szCs w:val="24"/>
        </w:rPr>
      </w:pPr>
      <w:r w:rsidRPr="001A4627">
        <w:rPr>
          <w:sz w:val="24"/>
          <w:szCs w:val="24"/>
        </w:rPr>
        <w:t>Участникът поема всички рискове по п</w:t>
      </w:r>
      <w:r w:rsidR="001B4AF0">
        <w:rPr>
          <w:sz w:val="24"/>
          <w:szCs w:val="24"/>
        </w:rPr>
        <w:t>одаването на офертата</w:t>
      </w:r>
      <w:r w:rsidRPr="001A4627">
        <w:rPr>
          <w:sz w:val="24"/>
          <w:szCs w:val="24"/>
        </w:rPr>
        <w:t>, включително непреодолима сила.</w:t>
      </w:r>
    </w:p>
    <w:p w:rsidR="00E36C92" w:rsidRPr="001A4627" w:rsidRDefault="00E36C92" w:rsidP="00E36C92">
      <w:pPr>
        <w:pStyle w:val="BodyTextIndent"/>
        <w:numPr>
          <w:ilvl w:val="1"/>
          <w:numId w:val="26"/>
        </w:numPr>
        <w:tabs>
          <w:tab w:val="clear" w:pos="360"/>
          <w:tab w:val="left" w:pos="1701"/>
        </w:tabs>
        <w:spacing w:before="120" w:line="280" w:lineRule="exact"/>
        <w:ind w:left="1701" w:hanging="567"/>
        <w:rPr>
          <w:sz w:val="24"/>
          <w:szCs w:val="24"/>
        </w:rPr>
      </w:pPr>
      <w:r w:rsidRPr="001A4627">
        <w:rPr>
          <w:sz w:val="24"/>
          <w:szCs w:val="24"/>
        </w:rPr>
        <w:t>До изтичане на срока за подаване на офертите всеки участник може да промени, допълни или оттегли офертата си. Допълнението и промяната на офертата трябва да отговарят на изискванията и условията за представяне на първоначалната оферта, като върху плика бъде отбелязан и текст „Допълнение/Промяна на оферта с входящ номер ...............”</w:t>
      </w:r>
    </w:p>
    <w:p w:rsidR="00E36C92" w:rsidRDefault="00E36C92" w:rsidP="00E36C92">
      <w:pPr>
        <w:pStyle w:val="BodyTextIndent"/>
        <w:spacing w:before="120" w:line="280" w:lineRule="exact"/>
        <w:ind w:left="0" w:firstLine="540"/>
        <w:rPr>
          <w:bCs/>
          <w:color w:val="000000"/>
          <w:sz w:val="24"/>
          <w:szCs w:val="24"/>
        </w:rPr>
      </w:pPr>
    </w:p>
    <w:p w:rsidR="00E36C92" w:rsidRPr="001B492F" w:rsidRDefault="00E36C92" w:rsidP="00E36C92">
      <w:pPr>
        <w:pStyle w:val="Title"/>
        <w:spacing w:before="120" w:line="280" w:lineRule="exact"/>
        <w:jc w:val="both"/>
      </w:pPr>
      <w:bookmarkStart w:id="66" w:name="_Toc257193196"/>
      <w:bookmarkStart w:id="67" w:name="_Toc257193521"/>
      <w:bookmarkStart w:id="68" w:name="_Toc257197065"/>
      <w:bookmarkStart w:id="69" w:name="_Toc258394644"/>
      <w:bookmarkStart w:id="70" w:name="_Toc258395113"/>
      <w:bookmarkStart w:id="71" w:name="_Toc258395340"/>
      <w:r w:rsidRPr="001B492F">
        <w:t>VІІ.</w:t>
      </w:r>
      <w:r>
        <w:tab/>
      </w:r>
      <w:r w:rsidRPr="001B492F">
        <w:t>РАЗГЛЕЖДАНЕ, ОЦЕНКА И КЛАСИРАНЕ НА ОФЕРТИТЕ</w:t>
      </w:r>
      <w:bookmarkEnd w:id="66"/>
      <w:bookmarkEnd w:id="67"/>
      <w:bookmarkEnd w:id="68"/>
      <w:bookmarkEnd w:id="69"/>
      <w:bookmarkEnd w:id="70"/>
      <w:bookmarkEnd w:id="71"/>
    </w:p>
    <w:p w:rsidR="00E36C92" w:rsidRPr="006046D2" w:rsidRDefault="00E36C92" w:rsidP="00E36C92">
      <w:pPr>
        <w:pStyle w:val="Heading2"/>
        <w:numPr>
          <w:ilvl w:val="0"/>
          <w:numId w:val="27"/>
        </w:numPr>
        <w:spacing w:before="120" w:line="280" w:lineRule="exact"/>
        <w:ind w:left="1134" w:hanging="425"/>
        <w:jc w:val="both"/>
        <w:rPr>
          <w:rFonts w:ascii="Times New Roman" w:hAnsi="Times New Roman"/>
          <w:iCs/>
          <w:color w:val="auto"/>
          <w:sz w:val="24"/>
          <w:szCs w:val="24"/>
        </w:rPr>
      </w:pPr>
      <w:bookmarkStart w:id="72" w:name="_Toc257193197"/>
      <w:bookmarkStart w:id="73" w:name="_Toc257193522"/>
      <w:bookmarkStart w:id="74" w:name="_Toc257197066"/>
      <w:bookmarkStart w:id="75" w:name="_Toc258394645"/>
      <w:bookmarkStart w:id="76" w:name="_Toc258395114"/>
      <w:bookmarkStart w:id="77" w:name="_Toc258395341"/>
      <w:r w:rsidRPr="006046D2">
        <w:rPr>
          <w:rFonts w:ascii="Times New Roman" w:hAnsi="Times New Roman"/>
          <w:iCs/>
          <w:color w:val="auto"/>
          <w:sz w:val="24"/>
          <w:szCs w:val="24"/>
        </w:rPr>
        <w:t>Отваряне и разглеждане на офертите</w:t>
      </w:r>
      <w:bookmarkEnd w:id="72"/>
      <w:bookmarkEnd w:id="73"/>
      <w:bookmarkEnd w:id="74"/>
      <w:bookmarkEnd w:id="75"/>
      <w:bookmarkEnd w:id="76"/>
      <w:bookmarkEnd w:id="77"/>
      <w:r w:rsidRPr="006046D2">
        <w:rPr>
          <w:rFonts w:ascii="Times New Roman" w:hAnsi="Times New Roman"/>
          <w:iCs/>
          <w:color w:val="auto"/>
          <w:sz w:val="24"/>
          <w:szCs w:val="24"/>
        </w:rPr>
        <w:t>:</w:t>
      </w:r>
    </w:p>
    <w:p w:rsidR="00E36C92" w:rsidRPr="007F3678" w:rsidRDefault="00E36C92" w:rsidP="00E36C92">
      <w:pPr>
        <w:pStyle w:val="BodyTextIndent"/>
        <w:numPr>
          <w:ilvl w:val="1"/>
          <w:numId w:val="28"/>
        </w:numPr>
        <w:tabs>
          <w:tab w:val="clear" w:pos="360"/>
          <w:tab w:val="left" w:pos="1701"/>
        </w:tabs>
        <w:spacing w:before="120" w:line="280" w:lineRule="exact"/>
        <w:ind w:left="1701" w:hanging="567"/>
        <w:rPr>
          <w:bCs/>
          <w:sz w:val="24"/>
          <w:szCs w:val="24"/>
        </w:rPr>
      </w:pPr>
      <w:r w:rsidRPr="007F3678">
        <w:rPr>
          <w:bCs/>
          <w:color w:val="000000"/>
          <w:sz w:val="24"/>
          <w:szCs w:val="24"/>
        </w:rPr>
        <w:t xml:space="preserve">Отварянето на офертите се извършва </w:t>
      </w:r>
      <w:r w:rsidRPr="001341E9">
        <w:rPr>
          <w:bCs/>
          <w:color w:val="000000"/>
          <w:sz w:val="24"/>
          <w:szCs w:val="24"/>
        </w:rPr>
        <w:t xml:space="preserve">от </w:t>
      </w:r>
      <w:r w:rsidR="00445FA8" w:rsidRPr="00445FA8">
        <w:rPr>
          <w:color w:val="000000"/>
          <w:sz w:val="24"/>
        </w:rPr>
        <w:t>11:00</w:t>
      </w:r>
      <w:r w:rsidRPr="001341E9">
        <w:rPr>
          <w:bCs/>
          <w:color w:val="000000"/>
          <w:sz w:val="24"/>
          <w:szCs w:val="24"/>
        </w:rPr>
        <w:t xml:space="preserve"> часа на </w:t>
      </w:r>
      <w:r w:rsidR="005E7DA4" w:rsidRPr="001341E9">
        <w:rPr>
          <w:bCs/>
          <w:color w:val="000000"/>
          <w:sz w:val="24"/>
          <w:szCs w:val="24"/>
        </w:rPr>
        <w:t>втория</w:t>
      </w:r>
      <w:r w:rsidRPr="001341E9">
        <w:rPr>
          <w:bCs/>
          <w:color w:val="000000"/>
          <w:sz w:val="24"/>
          <w:szCs w:val="24"/>
        </w:rPr>
        <w:t xml:space="preserve"> работен</w:t>
      </w:r>
      <w:r w:rsidRPr="007F3678">
        <w:rPr>
          <w:bCs/>
          <w:color w:val="000000"/>
          <w:sz w:val="24"/>
          <w:szCs w:val="24"/>
        </w:rPr>
        <w:t xml:space="preserve"> ден, след изтичане срока за подаване на офертите, в сградата на </w:t>
      </w:r>
      <w:r>
        <w:rPr>
          <w:bCs/>
          <w:color w:val="000000"/>
          <w:sz w:val="24"/>
          <w:szCs w:val="24"/>
        </w:rPr>
        <w:t xml:space="preserve">„Дунав мост Видин- Калафат” АД в гр. Видин, </w:t>
      </w:r>
      <w:r>
        <w:rPr>
          <w:bCs/>
          <w:sz w:val="24"/>
          <w:szCs w:val="24"/>
        </w:rPr>
        <w:t>ул. „Цар Александър II</w:t>
      </w:r>
      <w:r w:rsidRPr="007F3678">
        <w:rPr>
          <w:bCs/>
          <w:sz w:val="24"/>
          <w:szCs w:val="24"/>
        </w:rPr>
        <w:t>” № 1</w:t>
      </w:r>
      <w:r>
        <w:rPr>
          <w:bCs/>
          <w:sz w:val="24"/>
          <w:szCs w:val="24"/>
        </w:rPr>
        <w:t>6 .</w:t>
      </w:r>
      <w:r w:rsidRPr="007F3678">
        <w:rPr>
          <w:bCs/>
          <w:color w:val="000000"/>
          <w:sz w:val="24"/>
          <w:szCs w:val="24"/>
        </w:rPr>
        <w:t xml:space="preserve"> При промяна на датата</w:t>
      </w:r>
      <w:r w:rsidR="000042F6">
        <w:rPr>
          <w:bCs/>
          <w:color w:val="000000"/>
          <w:sz w:val="24"/>
          <w:szCs w:val="24"/>
        </w:rPr>
        <w:t>,</w:t>
      </w:r>
      <w:r w:rsidRPr="007F3678">
        <w:rPr>
          <w:bCs/>
          <w:color w:val="000000"/>
          <w:sz w:val="24"/>
          <w:szCs w:val="24"/>
        </w:rPr>
        <w:t xml:space="preserve"> часа </w:t>
      </w:r>
      <w:r w:rsidR="000042F6">
        <w:rPr>
          <w:bCs/>
          <w:color w:val="000000"/>
          <w:sz w:val="24"/>
          <w:szCs w:val="24"/>
        </w:rPr>
        <w:t xml:space="preserve">или мястото </w:t>
      </w:r>
      <w:r w:rsidRPr="007F3678">
        <w:rPr>
          <w:bCs/>
          <w:color w:val="000000"/>
          <w:sz w:val="24"/>
          <w:szCs w:val="24"/>
        </w:rPr>
        <w:t xml:space="preserve">на отваряне на офертите участниците се уведомяват </w:t>
      </w:r>
      <w:r w:rsidR="000042F6">
        <w:rPr>
          <w:bCs/>
          <w:color w:val="000000"/>
          <w:sz w:val="24"/>
          <w:szCs w:val="24"/>
        </w:rPr>
        <w:t xml:space="preserve">чрез </w:t>
      </w:r>
      <w:r w:rsidR="001B4AF0">
        <w:rPr>
          <w:bCs/>
          <w:color w:val="000000"/>
          <w:sz w:val="24"/>
          <w:szCs w:val="24"/>
        </w:rPr>
        <w:t xml:space="preserve">Профила </w:t>
      </w:r>
      <w:r w:rsidR="000042F6">
        <w:rPr>
          <w:bCs/>
          <w:color w:val="000000"/>
          <w:sz w:val="24"/>
          <w:szCs w:val="24"/>
        </w:rPr>
        <w:t xml:space="preserve">на купувача </w:t>
      </w:r>
      <w:r w:rsidR="001B4AF0">
        <w:rPr>
          <w:bCs/>
          <w:color w:val="000000"/>
          <w:sz w:val="24"/>
          <w:szCs w:val="24"/>
        </w:rPr>
        <w:t xml:space="preserve">на възложителя </w:t>
      </w:r>
      <w:r w:rsidR="000042F6">
        <w:rPr>
          <w:bCs/>
          <w:color w:val="000000"/>
          <w:sz w:val="24"/>
          <w:szCs w:val="24"/>
        </w:rPr>
        <w:t>най-малко 48 часа преди новоопределения</w:t>
      </w:r>
      <w:r w:rsidR="001B4AF0">
        <w:rPr>
          <w:bCs/>
          <w:color w:val="000000"/>
          <w:sz w:val="24"/>
          <w:szCs w:val="24"/>
        </w:rPr>
        <w:t xml:space="preserve"> </w:t>
      </w:r>
      <w:r w:rsidR="000042F6">
        <w:rPr>
          <w:bCs/>
          <w:color w:val="000000"/>
          <w:sz w:val="24"/>
          <w:szCs w:val="24"/>
        </w:rPr>
        <w:t>час</w:t>
      </w:r>
      <w:r w:rsidRPr="007F3678">
        <w:rPr>
          <w:bCs/>
          <w:color w:val="000000"/>
          <w:sz w:val="24"/>
          <w:szCs w:val="24"/>
        </w:rPr>
        <w:t xml:space="preserve">. </w:t>
      </w:r>
    </w:p>
    <w:p w:rsidR="00E36C92" w:rsidRPr="001B492F" w:rsidRDefault="00E36C92" w:rsidP="00E36C92">
      <w:pPr>
        <w:pStyle w:val="BodyTextIndent"/>
        <w:numPr>
          <w:ilvl w:val="1"/>
          <w:numId w:val="28"/>
        </w:numPr>
        <w:tabs>
          <w:tab w:val="clear" w:pos="360"/>
          <w:tab w:val="left" w:pos="1701"/>
        </w:tabs>
        <w:spacing w:before="120" w:line="280" w:lineRule="exact"/>
        <w:ind w:left="1701" w:hanging="567"/>
        <w:rPr>
          <w:color w:val="000000"/>
          <w:sz w:val="24"/>
          <w:szCs w:val="24"/>
        </w:rPr>
      </w:pPr>
      <w:r w:rsidRPr="001B492F">
        <w:rPr>
          <w:color w:val="000000"/>
          <w:sz w:val="24"/>
          <w:szCs w:val="24"/>
        </w:rPr>
        <w:t>Отварянето на офертите се извършва от комисия</w:t>
      </w:r>
      <w:r w:rsidR="001B4AF0">
        <w:rPr>
          <w:color w:val="000000"/>
          <w:sz w:val="24"/>
          <w:szCs w:val="24"/>
        </w:rPr>
        <w:t xml:space="preserve"> по чл.103 от ЗОП</w:t>
      </w:r>
      <w:r w:rsidRPr="001B492F">
        <w:rPr>
          <w:color w:val="000000"/>
          <w:sz w:val="24"/>
          <w:szCs w:val="24"/>
        </w:rPr>
        <w:t xml:space="preserve">, назначена от възложителя след изтичане на срока за приемане на офертите. Комисията започва работата си след получаване на </w:t>
      </w:r>
      <w:r w:rsidR="00EF5929">
        <w:rPr>
          <w:color w:val="000000"/>
          <w:sz w:val="24"/>
          <w:szCs w:val="24"/>
        </w:rPr>
        <w:t>п</w:t>
      </w:r>
      <w:r w:rsidR="001B4AF0">
        <w:rPr>
          <w:color w:val="000000"/>
          <w:sz w:val="24"/>
          <w:szCs w:val="24"/>
        </w:rPr>
        <w:t xml:space="preserve">одадените </w:t>
      </w:r>
      <w:r w:rsidR="000042F6">
        <w:rPr>
          <w:color w:val="000000"/>
          <w:sz w:val="24"/>
          <w:szCs w:val="24"/>
        </w:rPr>
        <w:t xml:space="preserve"> оферти и протокола по чл. 48, ал. 6 от ППЗОП</w:t>
      </w:r>
      <w:r w:rsidRPr="001B492F">
        <w:rPr>
          <w:color w:val="000000"/>
          <w:sz w:val="24"/>
          <w:szCs w:val="24"/>
        </w:rPr>
        <w:t xml:space="preserve">. </w:t>
      </w:r>
    </w:p>
    <w:p w:rsidR="00E36C92" w:rsidRPr="001B492F" w:rsidRDefault="000042F6" w:rsidP="00E36C92">
      <w:pPr>
        <w:pStyle w:val="BodyTextIndent"/>
        <w:numPr>
          <w:ilvl w:val="1"/>
          <w:numId w:val="28"/>
        </w:numPr>
        <w:tabs>
          <w:tab w:val="clear" w:pos="360"/>
          <w:tab w:val="left" w:pos="1701"/>
        </w:tabs>
        <w:spacing w:before="120" w:line="280" w:lineRule="exact"/>
        <w:ind w:left="1701" w:hanging="567"/>
        <w:rPr>
          <w:color w:val="000000"/>
          <w:sz w:val="24"/>
          <w:szCs w:val="24"/>
        </w:rPr>
      </w:pPr>
      <w:r>
        <w:rPr>
          <w:color w:val="000000"/>
          <w:sz w:val="24"/>
          <w:szCs w:val="24"/>
        </w:rPr>
        <w:t>О</w:t>
      </w:r>
      <w:r w:rsidR="00E36C92" w:rsidRPr="001B492F">
        <w:rPr>
          <w:color w:val="000000"/>
          <w:sz w:val="24"/>
          <w:szCs w:val="24"/>
        </w:rPr>
        <w:t>фертите на участниците се отварят съобразно реда на постъпване.</w:t>
      </w:r>
    </w:p>
    <w:p w:rsidR="00E36C92" w:rsidRPr="001B492F" w:rsidRDefault="00E36C92" w:rsidP="00E36C92">
      <w:pPr>
        <w:pStyle w:val="BodyTextIndent"/>
        <w:numPr>
          <w:ilvl w:val="1"/>
          <w:numId w:val="28"/>
        </w:numPr>
        <w:tabs>
          <w:tab w:val="clear" w:pos="360"/>
          <w:tab w:val="left" w:pos="1701"/>
        </w:tabs>
        <w:spacing w:before="120" w:line="280" w:lineRule="exact"/>
        <w:ind w:left="1701" w:hanging="567"/>
        <w:rPr>
          <w:color w:val="000000"/>
          <w:sz w:val="24"/>
          <w:szCs w:val="24"/>
        </w:rPr>
      </w:pPr>
      <w:r w:rsidRPr="001B492F">
        <w:rPr>
          <w:color w:val="000000"/>
          <w:sz w:val="24"/>
          <w:szCs w:val="24"/>
        </w:rPr>
        <w:lastRenderedPageBreak/>
        <w:t>Отварянето на офертите е публично и на него могат да присъстват участниците в процедурата или техни упълномощени представители, както и представители на средствата за масово осведомяване.</w:t>
      </w:r>
    </w:p>
    <w:p w:rsidR="00E36C92" w:rsidRPr="00293779" w:rsidRDefault="00E36C92" w:rsidP="00E36C92">
      <w:pPr>
        <w:pStyle w:val="BodyTextIndent"/>
        <w:numPr>
          <w:ilvl w:val="1"/>
          <w:numId w:val="28"/>
        </w:numPr>
        <w:tabs>
          <w:tab w:val="clear" w:pos="360"/>
          <w:tab w:val="left" w:pos="1701"/>
        </w:tabs>
        <w:spacing w:before="120" w:line="280" w:lineRule="exact"/>
        <w:ind w:left="1701" w:hanging="567"/>
        <w:rPr>
          <w:color w:val="000000"/>
          <w:sz w:val="24"/>
          <w:szCs w:val="24"/>
        </w:rPr>
      </w:pPr>
      <w:r w:rsidRPr="00293779">
        <w:rPr>
          <w:color w:val="000000"/>
          <w:sz w:val="24"/>
          <w:szCs w:val="24"/>
        </w:rPr>
        <w:t>Представителите на участниците</w:t>
      </w:r>
      <w:r w:rsidR="000042F6">
        <w:rPr>
          <w:color w:val="000000"/>
          <w:sz w:val="24"/>
          <w:szCs w:val="24"/>
        </w:rPr>
        <w:t xml:space="preserve"> и</w:t>
      </w:r>
      <w:r w:rsidR="00922343">
        <w:rPr>
          <w:color w:val="000000"/>
          <w:sz w:val="24"/>
          <w:szCs w:val="24"/>
        </w:rPr>
        <w:t xml:space="preserve"> </w:t>
      </w:r>
      <w:r w:rsidRPr="00293779">
        <w:rPr>
          <w:color w:val="000000"/>
          <w:sz w:val="24"/>
          <w:szCs w:val="24"/>
        </w:rPr>
        <w:t>представителите на средствата за масова информация се допускат до действията на комисията по т.</w:t>
      </w:r>
      <w:r>
        <w:rPr>
          <w:color w:val="000000"/>
          <w:sz w:val="24"/>
          <w:szCs w:val="24"/>
        </w:rPr>
        <w:t> </w:t>
      </w:r>
      <w:r w:rsidRPr="00293779">
        <w:rPr>
          <w:color w:val="000000"/>
          <w:sz w:val="24"/>
          <w:szCs w:val="24"/>
        </w:rPr>
        <w:t>4 само при представяне на документ за самоличност и документ, доказващ представителната им власт. Присъстващите представители се подписват в регистър, удостоверяващ тяхното присъствие.</w:t>
      </w:r>
    </w:p>
    <w:p w:rsidR="000042F6" w:rsidRDefault="00E36C92" w:rsidP="00E36C92">
      <w:pPr>
        <w:pStyle w:val="BodyTextIndent"/>
        <w:numPr>
          <w:ilvl w:val="1"/>
          <w:numId w:val="28"/>
        </w:numPr>
        <w:tabs>
          <w:tab w:val="clear" w:pos="360"/>
          <w:tab w:val="left" w:pos="1701"/>
        </w:tabs>
        <w:spacing w:before="120" w:line="280" w:lineRule="exact"/>
        <w:ind w:left="1701" w:hanging="567"/>
        <w:rPr>
          <w:color w:val="000000"/>
          <w:sz w:val="24"/>
          <w:szCs w:val="24"/>
        </w:rPr>
      </w:pPr>
      <w:r w:rsidRPr="00293779">
        <w:rPr>
          <w:color w:val="000000"/>
          <w:sz w:val="24"/>
          <w:szCs w:val="24"/>
        </w:rPr>
        <w:t xml:space="preserve">Комисията отваря офертите по реда на тяхното постъпване и </w:t>
      </w:r>
      <w:r w:rsidR="000042F6">
        <w:rPr>
          <w:color w:val="000000"/>
          <w:sz w:val="24"/>
          <w:szCs w:val="24"/>
        </w:rPr>
        <w:t>оповестява тяхното съдържание и проверява за наличието на отделен запечатан плик с надпис „Предлагани ценови параметри”.</w:t>
      </w:r>
    </w:p>
    <w:p w:rsidR="00E36C92" w:rsidRPr="00293779" w:rsidRDefault="000042F6" w:rsidP="00E36C92">
      <w:pPr>
        <w:pStyle w:val="BodyTextIndent"/>
        <w:numPr>
          <w:ilvl w:val="1"/>
          <w:numId w:val="28"/>
        </w:numPr>
        <w:tabs>
          <w:tab w:val="clear" w:pos="360"/>
          <w:tab w:val="left" w:pos="1701"/>
        </w:tabs>
        <w:spacing w:before="120" w:line="280" w:lineRule="exact"/>
        <w:ind w:left="1701" w:hanging="567"/>
        <w:rPr>
          <w:color w:val="000000"/>
          <w:sz w:val="24"/>
          <w:szCs w:val="24"/>
        </w:rPr>
      </w:pPr>
      <w:r>
        <w:rPr>
          <w:color w:val="000000"/>
          <w:sz w:val="24"/>
          <w:szCs w:val="24"/>
        </w:rPr>
        <w:t xml:space="preserve">Най малко трима от членовете на комисията подписват техническото предложение и плика с надпис „Предлагани ценови параметри” </w:t>
      </w:r>
    </w:p>
    <w:p w:rsidR="00E36C92" w:rsidRPr="00293779" w:rsidRDefault="000042F6" w:rsidP="00E36C92">
      <w:pPr>
        <w:pStyle w:val="BodyTextIndent"/>
        <w:numPr>
          <w:ilvl w:val="1"/>
          <w:numId w:val="28"/>
        </w:numPr>
        <w:tabs>
          <w:tab w:val="clear" w:pos="360"/>
          <w:tab w:val="left" w:pos="1701"/>
        </w:tabs>
        <w:spacing w:before="120" w:line="280" w:lineRule="exact"/>
        <w:ind w:left="1701" w:hanging="567"/>
        <w:rPr>
          <w:color w:val="000000"/>
          <w:sz w:val="24"/>
          <w:szCs w:val="24"/>
        </w:rPr>
      </w:pPr>
      <w:r>
        <w:rPr>
          <w:color w:val="000000"/>
          <w:sz w:val="24"/>
          <w:szCs w:val="24"/>
        </w:rPr>
        <w:t xml:space="preserve">Комисията предлага по един от присъстващите представители на другите участници да подпише техническото предложение и плика с надпис „Предлагани ценови параметри”. </w:t>
      </w:r>
    </w:p>
    <w:p w:rsidR="00E36C92" w:rsidRPr="00293779" w:rsidRDefault="00E36C92" w:rsidP="00E36C92">
      <w:pPr>
        <w:pStyle w:val="BodyTextIndent"/>
        <w:numPr>
          <w:ilvl w:val="1"/>
          <w:numId w:val="28"/>
        </w:numPr>
        <w:tabs>
          <w:tab w:val="clear" w:pos="360"/>
          <w:tab w:val="left" w:pos="1701"/>
        </w:tabs>
        <w:spacing w:before="120" w:line="280" w:lineRule="exact"/>
        <w:ind w:left="1701" w:hanging="567"/>
        <w:rPr>
          <w:color w:val="000000"/>
          <w:sz w:val="24"/>
          <w:szCs w:val="24"/>
        </w:rPr>
      </w:pPr>
      <w:r w:rsidRPr="00293779">
        <w:rPr>
          <w:color w:val="000000"/>
          <w:sz w:val="24"/>
          <w:szCs w:val="24"/>
        </w:rPr>
        <w:t>След извършването на действията по т.</w:t>
      </w:r>
      <w:r>
        <w:rPr>
          <w:color w:val="000000"/>
          <w:sz w:val="24"/>
          <w:szCs w:val="24"/>
        </w:rPr>
        <w:t> </w:t>
      </w:r>
      <w:r w:rsidRPr="00293779">
        <w:rPr>
          <w:color w:val="000000"/>
          <w:sz w:val="24"/>
          <w:szCs w:val="24"/>
        </w:rPr>
        <w:t>6 и т.</w:t>
      </w:r>
      <w:r>
        <w:rPr>
          <w:color w:val="000000"/>
          <w:sz w:val="24"/>
          <w:szCs w:val="24"/>
        </w:rPr>
        <w:t> </w:t>
      </w:r>
      <w:r w:rsidR="000042F6">
        <w:rPr>
          <w:color w:val="000000"/>
          <w:sz w:val="24"/>
          <w:szCs w:val="24"/>
        </w:rPr>
        <w:t>8</w:t>
      </w:r>
      <w:r w:rsidR="00922343">
        <w:rPr>
          <w:color w:val="000000"/>
          <w:sz w:val="24"/>
          <w:szCs w:val="24"/>
        </w:rPr>
        <w:t xml:space="preserve"> </w:t>
      </w:r>
      <w:r w:rsidRPr="00293779">
        <w:rPr>
          <w:color w:val="000000"/>
          <w:sz w:val="24"/>
          <w:szCs w:val="24"/>
        </w:rPr>
        <w:t>приключва публичната част от заседанието на комисията.</w:t>
      </w:r>
    </w:p>
    <w:p w:rsidR="00E36C92" w:rsidRDefault="000042F6" w:rsidP="00E36C92">
      <w:pPr>
        <w:pStyle w:val="BodyTextIndent"/>
        <w:numPr>
          <w:ilvl w:val="1"/>
          <w:numId w:val="28"/>
        </w:numPr>
        <w:tabs>
          <w:tab w:val="clear" w:pos="360"/>
          <w:tab w:val="left" w:pos="1701"/>
        </w:tabs>
        <w:spacing w:before="120" w:line="280" w:lineRule="exact"/>
        <w:ind w:left="1701" w:hanging="567"/>
        <w:rPr>
          <w:color w:val="000000"/>
          <w:sz w:val="24"/>
          <w:szCs w:val="24"/>
        </w:rPr>
      </w:pPr>
      <w:r>
        <w:rPr>
          <w:color w:val="000000"/>
          <w:sz w:val="24"/>
          <w:szCs w:val="24"/>
        </w:rPr>
        <w:t xml:space="preserve">Комисията разглежда документите за съответствието с изискванията към личното състояние и </w:t>
      </w:r>
      <w:r w:rsidR="00EF5929">
        <w:rPr>
          <w:color w:val="000000"/>
          <w:sz w:val="24"/>
          <w:szCs w:val="24"/>
        </w:rPr>
        <w:t>критериите</w:t>
      </w:r>
      <w:r>
        <w:rPr>
          <w:color w:val="000000"/>
          <w:sz w:val="24"/>
          <w:szCs w:val="24"/>
        </w:rPr>
        <w:t xml:space="preserve"> за подбор, поставени от възложителя и съставя протокол. </w:t>
      </w:r>
    </w:p>
    <w:p w:rsidR="00E36C92" w:rsidRPr="000042F6" w:rsidRDefault="000042F6" w:rsidP="00E36C92">
      <w:pPr>
        <w:pStyle w:val="BodyTextIndent"/>
        <w:numPr>
          <w:ilvl w:val="1"/>
          <w:numId w:val="28"/>
        </w:numPr>
        <w:tabs>
          <w:tab w:val="clear" w:pos="360"/>
          <w:tab w:val="left" w:pos="1701"/>
        </w:tabs>
        <w:spacing w:before="120" w:line="280" w:lineRule="exact"/>
        <w:ind w:left="1701" w:hanging="567"/>
        <w:rPr>
          <w:color w:val="000000"/>
          <w:sz w:val="24"/>
          <w:szCs w:val="24"/>
        </w:rPr>
      </w:pPr>
      <w:r>
        <w:rPr>
          <w:color w:val="000000"/>
          <w:sz w:val="24"/>
          <w:szCs w:val="24"/>
        </w:rPr>
        <w:t xml:space="preserve">Когато установи липса, непълнота или несъответствие на информацията, включително нередовност или фактическа грешка, или несъответствие с изискванията към личното състояние или критериите за подбор, комисията ги посочва в протокола по т. 10 и изпраща протокола на всички участници в деня на публикуването му в </w:t>
      </w:r>
      <w:r w:rsidR="001B4AF0">
        <w:rPr>
          <w:color w:val="000000"/>
          <w:sz w:val="24"/>
          <w:szCs w:val="24"/>
        </w:rPr>
        <w:t xml:space="preserve">Профила </w:t>
      </w:r>
      <w:r>
        <w:rPr>
          <w:color w:val="000000"/>
          <w:sz w:val="24"/>
          <w:szCs w:val="24"/>
        </w:rPr>
        <w:t>на купувача</w:t>
      </w:r>
      <w:r w:rsidR="001B4AF0">
        <w:rPr>
          <w:color w:val="000000"/>
          <w:sz w:val="24"/>
          <w:szCs w:val="24"/>
        </w:rPr>
        <w:t xml:space="preserve"> на възложителя</w:t>
      </w:r>
      <w:r>
        <w:rPr>
          <w:color w:val="000000"/>
          <w:sz w:val="24"/>
          <w:szCs w:val="24"/>
        </w:rPr>
        <w:t xml:space="preserve">. В срок до 5 работни дни от получаването на протокола по т. 10 участниците, по отношение на които е констатирано несъответствие </w:t>
      </w:r>
      <w:r w:rsidR="00953D6B">
        <w:rPr>
          <w:color w:val="000000"/>
          <w:sz w:val="24"/>
          <w:szCs w:val="24"/>
        </w:rPr>
        <w:t xml:space="preserve">или липса на информация, могат да </w:t>
      </w:r>
      <w:r w:rsidR="00D50235">
        <w:rPr>
          <w:color w:val="000000"/>
          <w:sz w:val="24"/>
          <w:szCs w:val="24"/>
        </w:rPr>
        <w:t>представят</w:t>
      </w:r>
      <w:r w:rsidR="00953D6B">
        <w:rPr>
          <w:color w:val="000000"/>
          <w:sz w:val="24"/>
          <w:szCs w:val="24"/>
        </w:rPr>
        <w:t xml:space="preserve"> на комисията нов  ЕЕДОП и/или други документи, които съдържат променена и/или допълнена информация. Допълнително предоставената информация може да обхваща и ф</w:t>
      </w:r>
      <w:r w:rsidR="00D50235">
        <w:rPr>
          <w:color w:val="000000"/>
          <w:sz w:val="24"/>
          <w:szCs w:val="24"/>
        </w:rPr>
        <w:t>акти и обстоятелства, коит</w:t>
      </w:r>
      <w:r w:rsidR="00953D6B">
        <w:rPr>
          <w:color w:val="000000"/>
          <w:sz w:val="24"/>
          <w:szCs w:val="24"/>
        </w:rPr>
        <w:t>о</w:t>
      </w:r>
      <w:r w:rsidR="0002243A">
        <w:rPr>
          <w:color w:val="000000"/>
          <w:sz w:val="24"/>
          <w:szCs w:val="24"/>
        </w:rPr>
        <w:t xml:space="preserve"> </w:t>
      </w:r>
      <w:r w:rsidR="00953D6B">
        <w:rPr>
          <w:color w:val="000000"/>
          <w:sz w:val="24"/>
          <w:szCs w:val="24"/>
        </w:rPr>
        <w:t xml:space="preserve">са настъпили след крайния срок за получаване на оферти.  </w:t>
      </w:r>
    </w:p>
    <w:p w:rsidR="00E36C92" w:rsidRDefault="00953D6B" w:rsidP="00E36C92">
      <w:pPr>
        <w:pStyle w:val="BodyTextIndent"/>
        <w:numPr>
          <w:ilvl w:val="1"/>
          <w:numId w:val="28"/>
        </w:numPr>
        <w:tabs>
          <w:tab w:val="clear" w:pos="360"/>
          <w:tab w:val="left" w:pos="1701"/>
        </w:tabs>
        <w:spacing w:before="120" w:line="280" w:lineRule="exact"/>
        <w:ind w:left="1701" w:hanging="567"/>
        <w:rPr>
          <w:color w:val="000000"/>
          <w:sz w:val="24"/>
          <w:szCs w:val="24"/>
        </w:rPr>
      </w:pPr>
      <w:r>
        <w:rPr>
          <w:color w:val="000000"/>
          <w:sz w:val="24"/>
          <w:szCs w:val="24"/>
        </w:rPr>
        <w:t>При разглеждане на офертите, когато е необходимо, се извършва проверка по заявените от участниците данни, включително</w:t>
      </w:r>
      <w:r w:rsidR="001B4AF0">
        <w:rPr>
          <w:color w:val="000000"/>
          <w:sz w:val="24"/>
          <w:szCs w:val="24"/>
        </w:rPr>
        <w:t>, но не само</w:t>
      </w:r>
      <w:r>
        <w:rPr>
          <w:color w:val="000000"/>
          <w:sz w:val="24"/>
          <w:szCs w:val="24"/>
        </w:rPr>
        <w:t xml:space="preserve"> чрез изискване на информация от други органи и лица. От участниците може да се изисква да предоставят разяснения или допълнителни доказателства за данни, посочени в офертата. Проверката и разясненията не могат да водят до промени в техническото и ценовото предложение на участниците.  </w:t>
      </w:r>
    </w:p>
    <w:p w:rsidR="008E3515" w:rsidRDefault="008E3515" w:rsidP="00E36C92">
      <w:pPr>
        <w:pStyle w:val="BodyTextIndent"/>
        <w:numPr>
          <w:ilvl w:val="1"/>
          <w:numId w:val="28"/>
        </w:numPr>
        <w:tabs>
          <w:tab w:val="clear" w:pos="360"/>
          <w:tab w:val="left" w:pos="1701"/>
        </w:tabs>
        <w:spacing w:before="120" w:line="280" w:lineRule="exact"/>
        <w:ind w:left="1701" w:hanging="567"/>
        <w:rPr>
          <w:color w:val="000000"/>
          <w:sz w:val="24"/>
          <w:szCs w:val="24"/>
        </w:rPr>
      </w:pPr>
      <w:r>
        <w:rPr>
          <w:color w:val="000000"/>
          <w:sz w:val="24"/>
          <w:szCs w:val="24"/>
        </w:rPr>
        <w:t>Комисията не разглежда техническите предложения на участниците, за които е установено, че не отговарят на изискванията за лично състояние и на критериите за подбор.</w:t>
      </w:r>
    </w:p>
    <w:p w:rsidR="008E3515" w:rsidRDefault="008E3515" w:rsidP="00E36C92">
      <w:pPr>
        <w:pStyle w:val="BodyTextIndent"/>
        <w:numPr>
          <w:ilvl w:val="1"/>
          <w:numId w:val="28"/>
        </w:numPr>
        <w:tabs>
          <w:tab w:val="clear" w:pos="360"/>
          <w:tab w:val="left" w:pos="1701"/>
        </w:tabs>
        <w:spacing w:before="120" w:line="280" w:lineRule="exact"/>
        <w:ind w:left="1701" w:hanging="567"/>
        <w:rPr>
          <w:color w:val="000000"/>
          <w:sz w:val="24"/>
          <w:szCs w:val="24"/>
        </w:rPr>
      </w:pPr>
      <w:r>
        <w:rPr>
          <w:color w:val="000000"/>
          <w:sz w:val="24"/>
          <w:szCs w:val="24"/>
        </w:rPr>
        <w:lastRenderedPageBreak/>
        <w:t>Ценовото предложение на участник, чиято оферта не отговаря на изискванията на възложителя, не се отваря.</w:t>
      </w:r>
    </w:p>
    <w:p w:rsidR="008E3515" w:rsidRPr="00953D6B" w:rsidRDefault="008E3515" w:rsidP="00E36C92">
      <w:pPr>
        <w:pStyle w:val="BodyTextIndent"/>
        <w:numPr>
          <w:ilvl w:val="1"/>
          <w:numId w:val="28"/>
        </w:numPr>
        <w:tabs>
          <w:tab w:val="clear" w:pos="360"/>
          <w:tab w:val="left" w:pos="1701"/>
        </w:tabs>
        <w:spacing w:before="120" w:line="280" w:lineRule="exact"/>
        <w:ind w:left="1701" w:hanging="567"/>
        <w:rPr>
          <w:color w:val="000000"/>
          <w:sz w:val="24"/>
          <w:szCs w:val="24"/>
        </w:rPr>
      </w:pPr>
      <w:r>
        <w:rPr>
          <w:color w:val="000000"/>
          <w:sz w:val="24"/>
          <w:szCs w:val="24"/>
        </w:rPr>
        <w:t xml:space="preserve">Не по-късно от два работни дни преди датата на отваряне на ценовите предложения комисията обявява най-малко чрез съобщение в </w:t>
      </w:r>
      <w:r w:rsidR="001B4AF0">
        <w:rPr>
          <w:color w:val="000000"/>
          <w:sz w:val="24"/>
          <w:szCs w:val="24"/>
        </w:rPr>
        <w:t xml:space="preserve">Профила </w:t>
      </w:r>
      <w:r>
        <w:rPr>
          <w:color w:val="000000"/>
          <w:sz w:val="24"/>
          <w:szCs w:val="24"/>
        </w:rPr>
        <w:t>на купувача</w:t>
      </w:r>
      <w:r w:rsidR="001B4AF0">
        <w:rPr>
          <w:color w:val="000000"/>
          <w:sz w:val="24"/>
          <w:szCs w:val="24"/>
        </w:rPr>
        <w:t xml:space="preserve"> на възложителя</w:t>
      </w:r>
      <w:r>
        <w:rPr>
          <w:color w:val="000000"/>
          <w:sz w:val="24"/>
          <w:szCs w:val="24"/>
        </w:rPr>
        <w:t xml:space="preserve"> датата, часа и мястото на отварянето.</w:t>
      </w:r>
    </w:p>
    <w:p w:rsidR="00E36C92" w:rsidRPr="00953D6B" w:rsidRDefault="00E36C92" w:rsidP="00E36C92">
      <w:pPr>
        <w:pStyle w:val="BodyTextIndent"/>
        <w:numPr>
          <w:ilvl w:val="1"/>
          <w:numId w:val="28"/>
        </w:numPr>
        <w:tabs>
          <w:tab w:val="clear" w:pos="360"/>
          <w:tab w:val="left" w:pos="1701"/>
        </w:tabs>
        <w:spacing w:before="120" w:line="280" w:lineRule="exact"/>
        <w:ind w:left="1701" w:hanging="567"/>
        <w:rPr>
          <w:color w:val="000000"/>
          <w:sz w:val="24"/>
          <w:szCs w:val="24"/>
        </w:rPr>
      </w:pPr>
      <w:r w:rsidRPr="00953D6B">
        <w:rPr>
          <w:color w:val="000000"/>
          <w:sz w:val="24"/>
          <w:szCs w:val="24"/>
        </w:rPr>
        <w:t>Комисията предлага за отстраняване от участие в процедурата:</w:t>
      </w:r>
    </w:p>
    <w:p w:rsidR="00E36C92" w:rsidRPr="00953D6B" w:rsidRDefault="00FD7B7B" w:rsidP="00FD7B7B">
      <w:pPr>
        <w:pStyle w:val="BodyTextIndent"/>
        <w:numPr>
          <w:ilvl w:val="0"/>
          <w:numId w:val="0"/>
        </w:numPr>
        <w:spacing w:before="120" w:line="280" w:lineRule="exact"/>
        <w:ind w:left="567"/>
        <w:rPr>
          <w:color w:val="000000"/>
          <w:sz w:val="24"/>
          <w:szCs w:val="24"/>
        </w:rPr>
      </w:pPr>
      <w:r>
        <w:rPr>
          <w:bCs/>
          <w:color w:val="000000"/>
          <w:sz w:val="24"/>
          <w:szCs w:val="24"/>
        </w:rPr>
        <w:t>а.</w:t>
      </w:r>
      <w:r>
        <w:rPr>
          <w:bCs/>
          <w:color w:val="000000"/>
          <w:sz w:val="24"/>
          <w:szCs w:val="24"/>
        </w:rPr>
        <w:tab/>
      </w:r>
      <w:r w:rsidR="00D7291F">
        <w:rPr>
          <w:bCs/>
          <w:color w:val="000000"/>
          <w:sz w:val="24"/>
          <w:szCs w:val="24"/>
        </w:rPr>
        <w:t xml:space="preserve">участник, </w:t>
      </w:r>
      <w:r w:rsidR="008E3515">
        <w:rPr>
          <w:bCs/>
          <w:color w:val="000000"/>
          <w:sz w:val="24"/>
          <w:szCs w:val="24"/>
        </w:rPr>
        <w:t xml:space="preserve">за който са налице основанията по чл. 54, ал. 1 </w:t>
      </w:r>
      <w:r w:rsidR="001B4AF0">
        <w:rPr>
          <w:bCs/>
          <w:color w:val="000000"/>
          <w:sz w:val="24"/>
          <w:szCs w:val="24"/>
        </w:rPr>
        <w:t xml:space="preserve">и чл.55, ал.1, </w:t>
      </w:r>
      <w:r w:rsidR="001B4AF0">
        <w:rPr>
          <w:sz w:val="24"/>
          <w:szCs w:val="24"/>
        </w:rPr>
        <w:t xml:space="preserve">т.2, т.3, т.4 и т.5 </w:t>
      </w:r>
      <w:r w:rsidR="008E3515">
        <w:rPr>
          <w:bCs/>
          <w:color w:val="000000"/>
          <w:sz w:val="24"/>
          <w:szCs w:val="24"/>
        </w:rPr>
        <w:t>от ЗОП;</w:t>
      </w:r>
    </w:p>
    <w:p w:rsidR="00E36C92" w:rsidRPr="00293779" w:rsidRDefault="00FD7B7B" w:rsidP="00FD7B7B">
      <w:pPr>
        <w:pStyle w:val="BodyTextIndent"/>
        <w:numPr>
          <w:ilvl w:val="0"/>
          <w:numId w:val="0"/>
        </w:numPr>
        <w:spacing w:before="120" w:line="280" w:lineRule="exact"/>
        <w:ind w:left="568"/>
        <w:rPr>
          <w:color w:val="000000"/>
          <w:sz w:val="24"/>
          <w:szCs w:val="24"/>
        </w:rPr>
      </w:pPr>
      <w:r>
        <w:rPr>
          <w:color w:val="000000"/>
          <w:sz w:val="24"/>
          <w:szCs w:val="24"/>
        </w:rPr>
        <w:t>б.</w:t>
      </w:r>
      <w:r>
        <w:rPr>
          <w:color w:val="000000"/>
          <w:sz w:val="24"/>
          <w:szCs w:val="24"/>
        </w:rPr>
        <w:tab/>
      </w:r>
      <w:r w:rsidR="008E3515">
        <w:rPr>
          <w:color w:val="000000"/>
          <w:sz w:val="24"/>
          <w:szCs w:val="24"/>
        </w:rPr>
        <w:t xml:space="preserve">участник, който не отговаря на поставените </w:t>
      </w:r>
      <w:r w:rsidR="00915891">
        <w:rPr>
          <w:color w:val="000000"/>
          <w:sz w:val="24"/>
          <w:szCs w:val="24"/>
        </w:rPr>
        <w:t>критерии</w:t>
      </w:r>
      <w:r w:rsidR="008E3515">
        <w:rPr>
          <w:color w:val="000000"/>
          <w:sz w:val="24"/>
          <w:szCs w:val="24"/>
        </w:rPr>
        <w:t xml:space="preserve"> за подбор или не изпълни друго условие, посочено в обявлението за обществената поръчка или в документацията;</w:t>
      </w:r>
    </w:p>
    <w:p w:rsidR="00E36C92" w:rsidRDefault="00FD7B7B" w:rsidP="00FD7B7B">
      <w:pPr>
        <w:pStyle w:val="BodyTextIndent"/>
        <w:numPr>
          <w:ilvl w:val="0"/>
          <w:numId w:val="0"/>
        </w:numPr>
        <w:spacing w:before="120" w:line="280" w:lineRule="exact"/>
        <w:ind w:left="568"/>
        <w:rPr>
          <w:color w:val="000000"/>
          <w:sz w:val="24"/>
          <w:szCs w:val="24"/>
        </w:rPr>
      </w:pPr>
      <w:r>
        <w:rPr>
          <w:color w:val="000000"/>
          <w:sz w:val="24"/>
          <w:szCs w:val="24"/>
        </w:rPr>
        <w:t xml:space="preserve">в. </w:t>
      </w:r>
      <w:r w:rsidR="008E3515">
        <w:rPr>
          <w:color w:val="000000"/>
          <w:sz w:val="24"/>
          <w:szCs w:val="24"/>
        </w:rPr>
        <w:t>участник, който е представил оферта, която не отговаря на:</w:t>
      </w:r>
    </w:p>
    <w:p w:rsidR="00A338C5" w:rsidRDefault="00FD7B7B" w:rsidP="00FD7B7B">
      <w:pPr>
        <w:pStyle w:val="BodyTextIndent"/>
        <w:numPr>
          <w:ilvl w:val="1"/>
          <w:numId w:val="40"/>
        </w:numPr>
        <w:spacing w:before="120" w:line="280" w:lineRule="exact"/>
        <w:rPr>
          <w:color w:val="000000"/>
          <w:sz w:val="24"/>
          <w:szCs w:val="24"/>
        </w:rPr>
      </w:pPr>
      <w:r>
        <w:rPr>
          <w:color w:val="000000"/>
          <w:sz w:val="24"/>
          <w:szCs w:val="24"/>
        </w:rPr>
        <w:t xml:space="preserve">1. </w:t>
      </w:r>
      <w:r w:rsidR="008E3515">
        <w:rPr>
          <w:color w:val="000000"/>
          <w:sz w:val="24"/>
          <w:szCs w:val="24"/>
        </w:rPr>
        <w:t>предварително обявените условия на поръчката;</w:t>
      </w:r>
    </w:p>
    <w:p w:rsidR="00A338C5" w:rsidRDefault="00FD7B7B" w:rsidP="00FD7B7B">
      <w:pPr>
        <w:pStyle w:val="BodyTextIndent"/>
        <w:numPr>
          <w:ilvl w:val="1"/>
          <w:numId w:val="40"/>
        </w:numPr>
        <w:spacing w:before="120" w:line="280" w:lineRule="exact"/>
        <w:rPr>
          <w:color w:val="000000"/>
          <w:sz w:val="24"/>
          <w:szCs w:val="24"/>
        </w:rPr>
      </w:pPr>
      <w:r>
        <w:rPr>
          <w:color w:val="000000"/>
          <w:sz w:val="24"/>
          <w:szCs w:val="24"/>
        </w:rPr>
        <w:t xml:space="preserve">2. </w:t>
      </w:r>
      <w:r w:rsidR="008E3515">
        <w:rPr>
          <w:color w:val="000000"/>
          <w:sz w:val="24"/>
          <w:szCs w:val="24"/>
        </w:rPr>
        <w:t>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които са изброени в приложение № 10</w:t>
      </w:r>
      <w:r w:rsidR="00915891">
        <w:rPr>
          <w:color w:val="000000"/>
          <w:sz w:val="24"/>
          <w:szCs w:val="24"/>
        </w:rPr>
        <w:t xml:space="preserve"> от ЗОП</w:t>
      </w:r>
      <w:r w:rsidR="008E3515">
        <w:rPr>
          <w:color w:val="000000"/>
          <w:sz w:val="24"/>
          <w:szCs w:val="24"/>
        </w:rPr>
        <w:t>;</w:t>
      </w:r>
    </w:p>
    <w:p w:rsidR="008E3515" w:rsidRPr="00293779" w:rsidRDefault="00FD7B7B" w:rsidP="00FD7B7B">
      <w:pPr>
        <w:pStyle w:val="BodyTextIndent"/>
        <w:numPr>
          <w:ilvl w:val="0"/>
          <w:numId w:val="0"/>
        </w:numPr>
        <w:spacing w:before="120" w:line="280" w:lineRule="exact"/>
        <w:ind w:left="568"/>
        <w:rPr>
          <w:color w:val="000000"/>
          <w:sz w:val="24"/>
          <w:szCs w:val="24"/>
        </w:rPr>
      </w:pPr>
      <w:r>
        <w:rPr>
          <w:color w:val="000000"/>
          <w:sz w:val="24"/>
          <w:szCs w:val="24"/>
        </w:rPr>
        <w:t>г.</w:t>
      </w:r>
      <w:r>
        <w:rPr>
          <w:color w:val="000000"/>
          <w:sz w:val="24"/>
          <w:szCs w:val="24"/>
        </w:rPr>
        <w:tab/>
      </w:r>
      <w:r w:rsidR="00D7291F">
        <w:rPr>
          <w:color w:val="000000"/>
          <w:sz w:val="24"/>
          <w:szCs w:val="24"/>
        </w:rPr>
        <w:t>у</w:t>
      </w:r>
      <w:r w:rsidR="008E3515">
        <w:rPr>
          <w:color w:val="000000"/>
          <w:sz w:val="24"/>
          <w:szCs w:val="24"/>
        </w:rPr>
        <w:t>частник, който не е представил в срок обосновката по чл. 72, ал. 1 от ЗОП или чиято оферта не е приета съгласно чл. 72, ал. 3 – 5 от ЗОП;</w:t>
      </w:r>
    </w:p>
    <w:p w:rsidR="00E36C92" w:rsidRPr="00293779" w:rsidRDefault="00FD7B7B" w:rsidP="00FD7B7B">
      <w:pPr>
        <w:pStyle w:val="BodyTextIndent"/>
        <w:numPr>
          <w:ilvl w:val="0"/>
          <w:numId w:val="0"/>
        </w:numPr>
        <w:spacing w:before="120" w:line="280" w:lineRule="exact"/>
        <w:ind w:left="568"/>
        <w:rPr>
          <w:color w:val="000000"/>
          <w:sz w:val="24"/>
          <w:szCs w:val="24"/>
        </w:rPr>
      </w:pPr>
      <w:r>
        <w:rPr>
          <w:color w:val="000000"/>
          <w:sz w:val="24"/>
          <w:szCs w:val="24"/>
        </w:rPr>
        <w:t>д.</w:t>
      </w:r>
      <w:r>
        <w:rPr>
          <w:color w:val="000000"/>
          <w:sz w:val="24"/>
          <w:szCs w:val="24"/>
        </w:rPr>
        <w:tab/>
      </w:r>
      <w:r w:rsidR="008E3515">
        <w:rPr>
          <w:color w:val="000000"/>
          <w:sz w:val="24"/>
          <w:szCs w:val="24"/>
        </w:rPr>
        <w:t>у</w:t>
      </w:r>
      <w:bookmarkStart w:id="78" w:name="_GoBack"/>
      <w:bookmarkEnd w:id="78"/>
      <w:r w:rsidR="008E3515">
        <w:rPr>
          <w:color w:val="000000"/>
          <w:sz w:val="24"/>
          <w:szCs w:val="24"/>
        </w:rPr>
        <w:t>частници, които са свързани лица.</w:t>
      </w:r>
    </w:p>
    <w:p w:rsidR="00E36C92" w:rsidRPr="007F3678" w:rsidRDefault="008E3515" w:rsidP="00E36C92">
      <w:pPr>
        <w:pStyle w:val="BodyTextIndent"/>
        <w:numPr>
          <w:ilvl w:val="1"/>
          <w:numId w:val="28"/>
        </w:numPr>
        <w:tabs>
          <w:tab w:val="clear" w:pos="360"/>
          <w:tab w:val="left" w:pos="1701"/>
        </w:tabs>
        <w:spacing w:before="120" w:line="280" w:lineRule="exact"/>
        <w:ind w:left="1701" w:hanging="567"/>
        <w:rPr>
          <w:bCs/>
          <w:sz w:val="24"/>
          <w:szCs w:val="24"/>
        </w:rPr>
      </w:pPr>
      <w:r>
        <w:rPr>
          <w:bCs/>
          <w:sz w:val="24"/>
          <w:szCs w:val="24"/>
        </w:rPr>
        <w:t>Действията на комисията се протоколират, като резултатите от работата й се отразяват в доклад.</w:t>
      </w:r>
    </w:p>
    <w:p w:rsidR="00E36C92" w:rsidRPr="009373DA" w:rsidRDefault="00E36C92" w:rsidP="00E36C92">
      <w:pPr>
        <w:pStyle w:val="Heading2"/>
        <w:numPr>
          <w:ilvl w:val="0"/>
          <w:numId w:val="27"/>
        </w:numPr>
        <w:spacing w:before="120" w:line="280" w:lineRule="exact"/>
        <w:ind w:left="1134" w:hanging="425"/>
        <w:jc w:val="both"/>
        <w:rPr>
          <w:rFonts w:ascii="Times New Roman" w:hAnsi="Times New Roman"/>
          <w:color w:val="auto"/>
          <w:sz w:val="24"/>
          <w:szCs w:val="24"/>
        </w:rPr>
      </w:pPr>
      <w:bookmarkStart w:id="79" w:name="_Toc257193202"/>
      <w:bookmarkStart w:id="80" w:name="_Toc257193527"/>
      <w:bookmarkStart w:id="81" w:name="_Toc257197071"/>
      <w:bookmarkStart w:id="82" w:name="_Toc258394650"/>
      <w:bookmarkStart w:id="83" w:name="_Toc258395119"/>
      <w:bookmarkStart w:id="84" w:name="_Toc258395346"/>
      <w:r w:rsidRPr="009373DA">
        <w:rPr>
          <w:rFonts w:ascii="Times New Roman" w:hAnsi="Times New Roman"/>
          <w:color w:val="auto"/>
          <w:sz w:val="24"/>
          <w:szCs w:val="24"/>
        </w:rPr>
        <w:t>Оценяване и класиране на офертите</w:t>
      </w:r>
    </w:p>
    <w:p w:rsidR="00E36C92" w:rsidRPr="004738FB" w:rsidRDefault="00E36C92" w:rsidP="00E36C92">
      <w:pPr>
        <w:numPr>
          <w:ilvl w:val="1"/>
          <w:numId w:val="30"/>
        </w:numPr>
        <w:tabs>
          <w:tab w:val="left" w:pos="1701"/>
        </w:tabs>
        <w:spacing w:before="120" w:after="0" w:line="280" w:lineRule="exact"/>
        <w:ind w:left="1701" w:hanging="567"/>
        <w:jc w:val="both"/>
        <w:rPr>
          <w:rFonts w:ascii="Times New Roman" w:hAnsi="Times New Roman"/>
          <w:color w:val="000000"/>
          <w:sz w:val="24"/>
          <w:szCs w:val="24"/>
        </w:rPr>
      </w:pPr>
      <w:r w:rsidRPr="004738FB">
        <w:rPr>
          <w:rFonts w:ascii="Times New Roman" w:hAnsi="Times New Roman"/>
          <w:color w:val="000000"/>
          <w:sz w:val="24"/>
          <w:szCs w:val="24"/>
        </w:rPr>
        <w:t>Офертите, допуснати до участие в процедурата, се оценяват от комисията,  въз основа на критерия “</w:t>
      </w:r>
      <w:r w:rsidR="008F19D0" w:rsidRPr="004738FB">
        <w:rPr>
          <w:rFonts w:ascii="Times New Roman" w:hAnsi="Times New Roman"/>
          <w:color w:val="000000"/>
          <w:sz w:val="24"/>
          <w:szCs w:val="24"/>
        </w:rPr>
        <w:t xml:space="preserve">Икономически </w:t>
      </w:r>
      <w:r w:rsidRPr="004738FB">
        <w:rPr>
          <w:rFonts w:ascii="Times New Roman" w:hAnsi="Times New Roman"/>
          <w:color w:val="000000"/>
          <w:sz w:val="24"/>
          <w:szCs w:val="24"/>
        </w:rPr>
        <w:t xml:space="preserve">най-изгодна оферта” и в съответствие с  предварително обявените от Възложителя  условия. </w:t>
      </w:r>
    </w:p>
    <w:p w:rsidR="00E36C92" w:rsidRDefault="00E36C92" w:rsidP="00E36C92">
      <w:pPr>
        <w:numPr>
          <w:ilvl w:val="1"/>
          <w:numId w:val="30"/>
        </w:numPr>
        <w:tabs>
          <w:tab w:val="left" w:pos="1701"/>
        </w:tabs>
        <w:spacing w:before="120" w:after="0" w:line="280" w:lineRule="exact"/>
        <w:ind w:left="1701" w:hanging="567"/>
        <w:jc w:val="both"/>
        <w:rPr>
          <w:rFonts w:ascii="Times New Roman" w:hAnsi="Times New Roman"/>
          <w:color w:val="000000"/>
          <w:sz w:val="24"/>
          <w:szCs w:val="24"/>
        </w:rPr>
      </w:pPr>
      <w:r w:rsidRPr="004738FB">
        <w:rPr>
          <w:rFonts w:ascii="Times New Roman" w:hAnsi="Times New Roman"/>
          <w:color w:val="000000"/>
          <w:sz w:val="24"/>
          <w:szCs w:val="24"/>
        </w:rPr>
        <w:t xml:space="preserve"> Показатели за оценка на предложенията и начин на определяне на тежестта им в крайната оценка:</w:t>
      </w:r>
    </w:p>
    <w:p w:rsidR="0002243A" w:rsidRDefault="0002243A">
      <w:pPr>
        <w:spacing w:after="0"/>
        <w:jc w:val="center"/>
        <w:rPr>
          <w:rFonts w:ascii="Times New Roman" w:hAnsi="Times New Roman"/>
          <w:b/>
          <w:sz w:val="24"/>
          <w:szCs w:val="24"/>
        </w:rPr>
      </w:pPr>
      <w:r>
        <w:rPr>
          <w:rFonts w:ascii="Times New Roman" w:hAnsi="Times New Roman"/>
          <w:b/>
          <w:sz w:val="24"/>
          <w:szCs w:val="24"/>
        </w:rPr>
        <w:br w:type="page"/>
      </w:r>
    </w:p>
    <w:p w:rsidR="008F19D0" w:rsidRPr="008F19D0" w:rsidRDefault="008F19D0" w:rsidP="00FD7B7B">
      <w:pPr>
        <w:spacing w:after="0"/>
        <w:jc w:val="center"/>
        <w:rPr>
          <w:rFonts w:ascii="Times New Roman" w:hAnsi="Times New Roman"/>
          <w:sz w:val="24"/>
          <w:szCs w:val="24"/>
        </w:rPr>
      </w:pPr>
      <w:r w:rsidRPr="008F19D0">
        <w:rPr>
          <w:rFonts w:ascii="Times New Roman" w:hAnsi="Times New Roman"/>
          <w:b/>
          <w:bCs/>
          <w:sz w:val="24"/>
          <w:szCs w:val="24"/>
        </w:rPr>
        <w:lastRenderedPageBreak/>
        <w:t xml:space="preserve">МЕТОДИКА ЗА ОПРЕДЕЛЯНЕ НА ОЦЕНКА ВЪЗ ОСНОВА НА </w:t>
      </w:r>
    </w:p>
    <w:p w:rsidR="008F19D0" w:rsidRPr="008F19D0" w:rsidRDefault="008F19D0" w:rsidP="008F19D0">
      <w:pPr>
        <w:spacing w:before="120" w:after="0" w:line="280" w:lineRule="exact"/>
        <w:ind w:right="28" w:firstLine="567"/>
        <w:jc w:val="center"/>
        <w:rPr>
          <w:rFonts w:ascii="Times New Roman" w:hAnsi="Times New Roman"/>
          <w:b/>
          <w:bCs/>
          <w:sz w:val="24"/>
          <w:szCs w:val="24"/>
        </w:rPr>
      </w:pPr>
      <w:r w:rsidRPr="008F19D0">
        <w:rPr>
          <w:rFonts w:ascii="Times New Roman" w:hAnsi="Times New Roman"/>
          <w:b/>
          <w:bCs/>
          <w:sz w:val="24"/>
          <w:szCs w:val="24"/>
        </w:rPr>
        <w:t>„ИКОНОМИЧЕСКИ НАЙ-ИЗГОДНА ОФЕРТА”</w:t>
      </w:r>
    </w:p>
    <w:p w:rsidR="008F19D0" w:rsidRPr="008F19D0" w:rsidRDefault="00B96364" w:rsidP="00B96364">
      <w:pPr>
        <w:spacing w:before="120" w:after="0" w:line="280" w:lineRule="exact"/>
        <w:ind w:right="28" w:firstLine="567"/>
        <w:rPr>
          <w:rFonts w:ascii="Times New Roman" w:hAnsi="Times New Roman"/>
          <w:b/>
          <w:bCs/>
          <w:sz w:val="24"/>
          <w:szCs w:val="24"/>
        </w:rPr>
      </w:pPr>
      <w:r>
        <w:rPr>
          <w:rFonts w:ascii="Times New Roman" w:hAnsi="Times New Roman"/>
          <w:b/>
          <w:bCs/>
          <w:sz w:val="24"/>
          <w:szCs w:val="24"/>
        </w:rPr>
        <w:t xml:space="preserve">1. </w:t>
      </w:r>
      <w:r w:rsidR="008F19D0" w:rsidRPr="008F19D0">
        <w:rPr>
          <w:rFonts w:ascii="Times New Roman" w:hAnsi="Times New Roman"/>
          <w:b/>
          <w:bCs/>
          <w:sz w:val="24"/>
          <w:szCs w:val="24"/>
        </w:rPr>
        <w:t>Обществената поръчка се възлага въз основа на критерия по чл. 70, ал. 2, т. 3 от ЗОП – оптимално съотношение качество/цена</w:t>
      </w:r>
      <w:r>
        <w:rPr>
          <w:rFonts w:ascii="Times New Roman" w:hAnsi="Times New Roman"/>
          <w:b/>
          <w:bCs/>
          <w:sz w:val="24"/>
          <w:szCs w:val="24"/>
        </w:rPr>
        <w:t>, при следните показатели:</w:t>
      </w:r>
    </w:p>
    <w:p w:rsidR="008F19D0" w:rsidRPr="008F19D0" w:rsidRDefault="008F19D0" w:rsidP="008F19D0">
      <w:pPr>
        <w:spacing w:before="120" w:after="0" w:line="280" w:lineRule="exact"/>
        <w:ind w:right="28" w:firstLine="567"/>
        <w:jc w:val="center"/>
        <w:rPr>
          <w:rFonts w:ascii="Times New Roman" w:hAnsi="Times New Roman"/>
          <w:sz w:val="24"/>
          <w:szCs w:val="24"/>
        </w:rPr>
      </w:pPr>
    </w:p>
    <w:tbl>
      <w:tblPr>
        <w:tblpPr w:leftFromText="141" w:rightFromText="141" w:vertAnchor="text" w:tblpXSpec="center"/>
        <w:tblW w:w="8520" w:type="dxa"/>
        <w:tblCellMar>
          <w:left w:w="0" w:type="dxa"/>
          <w:right w:w="0" w:type="dxa"/>
        </w:tblCellMar>
        <w:tblLook w:val="04A0"/>
      </w:tblPr>
      <w:tblGrid>
        <w:gridCol w:w="817"/>
        <w:gridCol w:w="6307"/>
        <w:gridCol w:w="1396"/>
      </w:tblGrid>
      <w:tr w:rsidR="008F19D0" w:rsidRPr="008F19D0" w:rsidTr="008F19D0">
        <w:tc>
          <w:tcPr>
            <w:tcW w:w="8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F19D0" w:rsidRPr="008F19D0" w:rsidRDefault="008F19D0" w:rsidP="008F19D0">
            <w:pPr>
              <w:spacing w:before="120" w:after="0" w:line="280" w:lineRule="exact"/>
              <w:jc w:val="both"/>
              <w:rPr>
                <w:rFonts w:ascii="Times New Roman" w:hAnsi="Times New Roman"/>
                <w:sz w:val="24"/>
                <w:szCs w:val="24"/>
                <w:lang w:eastAsia="en-US"/>
              </w:rPr>
            </w:pPr>
            <w:r w:rsidRPr="008F19D0">
              <w:rPr>
                <w:rFonts w:ascii="Times New Roman" w:hAnsi="Times New Roman"/>
                <w:sz w:val="24"/>
                <w:szCs w:val="24"/>
                <w:lang w:eastAsia="en-US"/>
              </w:rPr>
              <w:t> </w:t>
            </w:r>
          </w:p>
        </w:tc>
        <w:tc>
          <w:tcPr>
            <w:tcW w:w="630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F19D0" w:rsidRPr="008F19D0" w:rsidRDefault="008F19D0" w:rsidP="008F19D0">
            <w:pPr>
              <w:spacing w:before="120" w:after="0" w:line="280" w:lineRule="exact"/>
              <w:jc w:val="both"/>
              <w:rPr>
                <w:rFonts w:ascii="Times New Roman" w:hAnsi="Times New Roman"/>
                <w:sz w:val="24"/>
                <w:szCs w:val="24"/>
                <w:lang w:eastAsia="en-US"/>
              </w:rPr>
            </w:pPr>
            <w:r w:rsidRPr="008F19D0">
              <w:rPr>
                <w:rFonts w:ascii="Times New Roman" w:hAnsi="Times New Roman"/>
                <w:b/>
                <w:bCs/>
                <w:sz w:val="24"/>
                <w:szCs w:val="24"/>
                <w:lang w:eastAsia="en-US"/>
              </w:rPr>
              <w:t>ПОКАЗАТЕЛИ</w:t>
            </w:r>
          </w:p>
        </w:tc>
        <w:tc>
          <w:tcPr>
            <w:tcW w:w="139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F19D0" w:rsidRPr="008F19D0" w:rsidRDefault="008F19D0" w:rsidP="008F19D0">
            <w:pPr>
              <w:spacing w:before="120" w:after="0" w:line="280" w:lineRule="exact"/>
              <w:jc w:val="both"/>
              <w:rPr>
                <w:rFonts w:ascii="Times New Roman" w:hAnsi="Times New Roman"/>
                <w:sz w:val="24"/>
                <w:szCs w:val="24"/>
                <w:lang w:eastAsia="en-US"/>
              </w:rPr>
            </w:pPr>
            <w:r w:rsidRPr="008F19D0">
              <w:rPr>
                <w:rFonts w:ascii="Times New Roman" w:hAnsi="Times New Roman"/>
                <w:b/>
                <w:bCs/>
                <w:sz w:val="24"/>
                <w:szCs w:val="24"/>
                <w:lang w:eastAsia="en-US"/>
              </w:rPr>
              <w:t>тежест</w:t>
            </w:r>
          </w:p>
        </w:tc>
      </w:tr>
      <w:tr w:rsidR="008F19D0" w:rsidRPr="008F19D0" w:rsidTr="008F19D0">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F19D0" w:rsidRPr="008F19D0" w:rsidRDefault="008F19D0" w:rsidP="008F19D0">
            <w:pPr>
              <w:spacing w:before="120" w:after="0" w:line="280" w:lineRule="exact"/>
              <w:jc w:val="both"/>
              <w:rPr>
                <w:rFonts w:ascii="Times New Roman" w:hAnsi="Times New Roman"/>
                <w:sz w:val="24"/>
                <w:szCs w:val="24"/>
                <w:lang w:eastAsia="en-US"/>
              </w:rPr>
            </w:pPr>
            <w:r w:rsidRPr="008F19D0">
              <w:rPr>
                <w:rFonts w:ascii="Times New Roman" w:hAnsi="Times New Roman"/>
                <w:sz w:val="24"/>
                <w:szCs w:val="24"/>
                <w:lang w:eastAsia="en-US"/>
              </w:rPr>
              <w:t>1</w:t>
            </w:r>
          </w:p>
        </w:tc>
        <w:tc>
          <w:tcPr>
            <w:tcW w:w="6307" w:type="dxa"/>
            <w:tcBorders>
              <w:top w:val="nil"/>
              <w:left w:val="nil"/>
              <w:bottom w:val="single" w:sz="8" w:space="0" w:color="auto"/>
              <w:right w:val="single" w:sz="8" w:space="0" w:color="auto"/>
            </w:tcBorders>
            <w:tcMar>
              <w:top w:w="0" w:type="dxa"/>
              <w:left w:w="108" w:type="dxa"/>
              <w:bottom w:w="0" w:type="dxa"/>
              <w:right w:w="108" w:type="dxa"/>
            </w:tcMar>
            <w:hideMark/>
          </w:tcPr>
          <w:p w:rsidR="008F19D0" w:rsidRPr="008F19D0" w:rsidRDefault="008F19D0" w:rsidP="008F19D0">
            <w:pPr>
              <w:spacing w:before="120" w:after="0" w:line="280" w:lineRule="exact"/>
              <w:jc w:val="both"/>
              <w:rPr>
                <w:rFonts w:ascii="Times New Roman" w:hAnsi="Times New Roman"/>
                <w:sz w:val="24"/>
                <w:szCs w:val="24"/>
                <w:lang w:eastAsia="en-US"/>
              </w:rPr>
            </w:pPr>
            <w:r w:rsidRPr="008F19D0">
              <w:rPr>
                <w:rFonts w:ascii="Times New Roman" w:hAnsi="Times New Roman"/>
                <w:sz w:val="24"/>
                <w:szCs w:val="24"/>
                <w:lang w:eastAsia="en-US"/>
              </w:rPr>
              <w:t xml:space="preserve">Най-ниска стойност </w:t>
            </w:r>
            <w:r>
              <w:rPr>
                <w:rFonts w:ascii="Times New Roman" w:hAnsi="Times New Roman"/>
                <w:sz w:val="24"/>
                <w:szCs w:val="24"/>
                <w:lang w:eastAsia="en-US"/>
              </w:rPr>
              <w:t xml:space="preserve">на застрахователната премия </w:t>
            </w:r>
            <w:r w:rsidRPr="008F19D0">
              <w:rPr>
                <w:rFonts w:ascii="Times New Roman" w:hAnsi="Times New Roman"/>
                <w:sz w:val="24"/>
                <w:szCs w:val="24"/>
                <w:lang w:eastAsia="en-US"/>
              </w:rPr>
              <w:t>(К1)</w:t>
            </w:r>
          </w:p>
        </w:tc>
        <w:tc>
          <w:tcPr>
            <w:tcW w:w="13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19D0" w:rsidRPr="008F19D0" w:rsidRDefault="008F19D0" w:rsidP="008F19D0">
            <w:pPr>
              <w:spacing w:before="120" w:after="0" w:line="280" w:lineRule="exact"/>
              <w:ind w:right="31"/>
              <w:jc w:val="both"/>
              <w:rPr>
                <w:rFonts w:ascii="Times New Roman" w:hAnsi="Times New Roman"/>
                <w:sz w:val="24"/>
                <w:szCs w:val="24"/>
                <w:lang w:eastAsia="en-US"/>
              </w:rPr>
            </w:pPr>
            <w:r w:rsidRPr="008F19D0">
              <w:rPr>
                <w:rFonts w:ascii="Times New Roman" w:hAnsi="Times New Roman"/>
                <w:sz w:val="24"/>
                <w:szCs w:val="24"/>
                <w:lang w:val="en-US" w:eastAsia="en-US"/>
              </w:rPr>
              <w:t>4</w:t>
            </w:r>
            <w:r w:rsidRPr="008F19D0">
              <w:rPr>
                <w:rFonts w:ascii="Times New Roman" w:hAnsi="Times New Roman"/>
                <w:sz w:val="24"/>
                <w:szCs w:val="24"/>
                <w:lang w:eastAsia="en-US"/>
              </w:rPr>
              <w:t>0 %</w:t>
            </w:r>
          </w:p>
        </w:tc>
      </w:tr>
      <w:tr w:rsidR="008F19D0" w:rsidRPr="008F19D0" w:rsidTr="008F19D0">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F19D0" w:rsidRPr="008F19D0" w:rsidRDefault="008F19D0" w:rsidP="008F19D0">
            <w:pPr>
              <w:spacing w:before="120" w:after="0" w:line="280" w:lineRule="exact"/>
              <w:jc w:val="both"/>
              <w:rPr>
                <w:rFonts w:ascii="Times New Roman" w:hAnsi="Times New Roman"/>
                <w:sz w:val="24"/>
                <w:szCs w:val="24"/>
                <w:lang w:eastAsia="en-US"/>
              </w:rPr>
            </w:pPr>
            <w:r w:rsidRPr="008F19D0">
              <w:rPr>
                <w:rFonts w:ascii="Times New Roman" w:hAnsi="Times New Roman"/>
                <w:sz w:val="24"/>
                <w:szCs w:val="24"/>
                <w:lang w:eastAsia="en-US"/>
              </w:rPr>
              <w:t>2</w:t>
            </w:r>
          </w:p>
        </w:tc>
        <w:tc>
          <w:tcPr>
            <w:tcW w:w="6307" w:type="dxa"/>
            <w:tcBorders>
              <w:top w:val="nil"/>
              <w:left w:val="nil"/>
              <w:bottom w:val="single" w:sz="8" w:space="0" w:color="auto"/>
              <w:right w:val="single" w:sz="8" w:space="0" w:color="auto"/>
            </w:tcBorders>
            <w:tcMar>
              <w:top w:w="0" w:type="dxa"/>
              <w:left w:w="108" w:type="dxa"/>
              <w:bottom w:w="0" w:type="dxa"/>
              <w:right w:w="108" w:type="dxa"/>
            </w:tcMar>
            <w:hideMark/>
          </w:tcPr>
          <w:p w:rsidR="008F19D0" w:rsidRPr="008F19D0" w:rsidRDefault="008F19D0" w:rsidP="008F19D0">
            <w:pPr>
              <w:spacing w:before="120" w:after="0" w:line="280" w:lineRule="exact"/>
              <w:jc w:val="both"/>
              <w:rPr>
                <w:rFonts w:ascii="Times New Roman" w:hAnsi="Times New Roman"/>
                <w:sz w:val="24"/>
                <w:szCs w:val="24"/>
                <w:lang w:val="be-BY" w:eastAsia="en-US"/>
              </w:rPr>
            </w:pPr>
            <w:r w:rsidRPr="008F19D0">
              <w:rPr>
                <w:rFonts w:ascii="Times New Roman" w:hAnsi="Times New Roman"/>
                <w:sz w:val="24"/>
                <w:szCs w:val="24"/>
                <w:lang w:val="be-BY" w:eastAsia="en-US"/>
              </w:rPr>
              <w:t xml:space="preserve">Платежоспособност </w:t>
            </w:r>
            <w:r w:rsidR="00C80BB9">
              <w:rPr>
                <w:rFonts w:ascii="Times New Roman" w:hAnsi="Times New Roman"/>
                <w:sz w:val="24"/>
                <w:szCs w:val="24"/>
                <w:lang w:val="be-BY" w:eastAsia="en-US"/>
              </w:rPr>
              <w:t>–</w:t>
            </w:r>
            <w:r w:rsidRPr="008F19D0">
              <w:rPr>
                <w:rFonts w:ascii="Times New Roman" w:hAnsi="Times New Roman"/>
                <w:sz w:val="24"/>
                <w:szCs w:val="24"/>
                <w:lang w:val="be-BY" w:eastAsia="en-US"/>
              </w:rPr>
              <w:t xml:space="preserve"> Покритие на границата на платежоспособност със собствени средства, изразено в процент (К2)</w:t>
            </w:r>
          </w:p>
        </w:tc>
        <w:tc>
          <w:tcPr>
            <w:tcW w:w="13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19D0" w:rsidRPr="008F19D0" w:rsidRDefault="008F19D0" w:rsidP="008F19D0">
            <w:pPr>
              <w:spacing w:before="120" w:after="0" w:line="280" w:lineRule="exact"/>
              <w:jc w:val="both"/>
              <w:rPr>
                <w:rFonts w:ascii="Times New Roman" w:hAnsi="Times New Roman"/>
                <w:sz w:val="24"/>
                <w:szCs w:val="24"/>
                <w:lang w:val="be-BY" w:eastAsia="en-US"/>
              </w:rPr>
            </w:pPr>
            <w:r w:rsidRPr="008F19D0">
              <w:rPr>
                <w:rFonts w:ascii="Times New Roman" w:hAnsi="Times New Roman"/>
                <w:sz w:val="24"/>
                <w:szCs w:val="24"/>
                <w:lang w:val="be-BY" w:eastAsia="en-US"/>
              </w:rPr>
              <w:t>40 %</w:t>
            </w:r>
          </w:p>
        </w:tc>
      </w:tr>
      <w:tr w:rsidR="008F19D0" w:rsidRPr="008F19D0" w:rsidTr="008F19D0">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F19D0" w:rsidRPr="008F19D0" w:rsidRDefault="008F19D0" w:rsidP="008F19D0">
            <w:pPr>
              <w:spacing w:before="120" w:after="0" w:line="280" w:lineRule="exact"/>
              <w:jc w:val="both"/>
              <w:rPr>
                <w:rFonts w:ascii="Times New Roman" w:hAnsi="Times New Roman"/>
                <w:sz w:val="24"/>
                <w:szCs w:val="24"/>
                <w:lang w:eastAsia="en-US"/>
              </w:rPr>
            </w:pPr>
            <w:r w:rsidRPr="008F19D0">
              <w:rPr>
                <w:rFonts w:ascii="Times New Roman" w:hAnsi="Times New Roman"/>
                <w:sz w:val="24"/>
                <w:szCs w:val="24"/>
                <w:lang w:eastAsia="en-US"/>
              </w:rPr>
              <w:t>3</w:t>
            </w:r>
          </w:p>
        </w:tc>
        <w:tc>
          <w:tcPr>
            <w:tcW w:w="6307" w:type="dxa"/>
            <w:tcBorders>
              <w:top w:val="nil"/>
              <w:left w:val="nil"/>
              <w:bottom w:val="single" w:sz="8" w:space="0" w:color="auto"/>
              <w:right w:val="single" w:sz="8" w:space="0" w:color="auto"/>
            </w:tcBorders>
            <w:tcMar>
              <w:top w:w="0" w:type="dxa"/>
              <w:left w:w="108" w:type="dxa"/>
              <w:bottom w:w="0" w:type="dxa"/>
              <w:right w:w="108" w:type="dxa"/>
            </w:tcMar>
            <w:hideMark/>
          </w:tcPr>
          <w:p w:rsidR="008F19D0" w:rsidRPr="008F19D0" w:rsidRDefault="008F19D0" w:rsidP="008F19D0">
            <w:pPr>
              <w:spacing w:before="120" w:after="0" w:line="280" w:lineRule="exact"/>
              <w:jc w:val="both"/>
              <w:rPr>
                <w:rFonts w:ascii="Times New Roman" w:hAnsi="Times New Roman"/>
                <w:sz w:val="24"/>
                <w:szCs w:val="24"/>
                <w:lang w:val="be-BY" w:eastAsia="en-US"/>
              </w:rPr>
            </w:pPr>
            <w:r w:rsidRPr="008F19D0">
              <w:rPr>
                <w:rFonts w:ascii="Times New Roman" w:hAnsi="Times New Roman"/>
                <w:sz w:val="24"/>
                <w:szCs w:val="24"/>
                <w:lang w:eastAsia="en-US"/>
              </w:rPr>
              <w:t>Н</w:t>
            </w:r>
            <w:r w:rsidRPr="008F19D0">
              <w:rPr>
                <w:rFonts w:ascii="Times New Roman" w:hAnsi="Times New Roman"/>
                <w:sz w:val="24"/>
                <w:szCs w:val="24"/>
                <w:lang w:val="be-BY" w:eastAsia="en-US"/>
              </w:rPr>
              <w:t xml:space="preserve">ай-кратък срок за изплащане </w:t>
            </w:r>
            <w:r w:rsidRPr="008F19D0">
              <w:rPr>
                <w:rFonts w:ascii="Times New Roman" w:hAnsi="Times New Roman"/>
                <w:sz w:val="24"/>
                <w:szCs w:val="24"/>
                <w:lang w:eastAsia="en-US"/>
              </w:rPr>
              <w:t xml:space="preserve">на застрахователните обезщетения – в работни дни, считано от представяне на документите от страна на Възложителя, но не по-дълъг от определения в Кодекса на застраховането </w:t>
            </w:r>
            <w:r w:rsidRPr="008F19D0">
              <w:rPr>
                <w:rFonts w:ascii="Times New Roman" w:hAnsi="Times New Roman"/>
                <w:sz w:val="24"/>
                <w:szCs w:val="24"/>
                <w:lang w:val="ru-RU" w:eastAsia="en-US"/>
              </w:rPr>
              <w:t>(</w:t>
            </w:r>
            <w:r w:rsidRPr="008F19D0">
              <w:rPr>
                <w:rFonts w:ascii="Times New Roman" w:hAnsi="Times New Roman"/>
                <w:sz w:val="24"/>
                <w:szCs w:val="24"/>
                <w:lang w:eastAsia="en-US"/>
              </w:rPr>
              <w:t>предложението трябва да е в цяло число) (К3)</w:t>
            </w:r>
          </w:p>
        </w:tc>
        <w:tc>
          <w:tcPr>
            <w:tcW w:w="13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19D0" w:rsidRPr="008F19D0" w:rsidRDefault="008F19D0" w:rsidP="008F19D0">
            <w:pPr>
              <w:spacing w:before="120" w:after="0" w:line="280" w:lineRule="exact"/>
              <w:jc w:val="both"/>
              <w:rPr>
                <w:rFonts w:ascii="Times New Roman" w:hAnsi="Times New Roman"/>
                <w:sz w:val="24"/>
                <w:szCs w:val="24"/>
                <w:lang w:eastAsia="en-US"/>
              </w:rPr>
            </w:pPr>
            <w:r w:rsidRPr="008F19D0">
              <w:rPr>
                <w:rFonts w:ascii="Times New Roman" w:hAnsi="Times New Roman"/>
                <w:sz w:val="24"/>
                <w:szCs w:val="24"/>
                <w:lang w:eastAsia="en-US"/>
              </w:rPr>
              <w:t>10 %</w:t>
            </w:r>
          </w:p>
        </w:tc>
      </w:tr>
      <w:tr w:rsidR="008F19D0" w:rsidRPr="008F19D0" w:rsidTr="008F19D0">
        <w:trPr>
          <w:trHeight w:val="805"/>
        </w:trPr>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F19D0" w:rsidRPr="008F19D0" w:rsidRDefault="008F19D0" w:rsidP="008F19D0">
            <w:pPr>
              <w:spacing w:before="120" w:after="0" w:line="280" w:lineRule="exact"/>
              <w:jc w:val="both"/>
              <w:rPr>
                <w:rFonts w:ascii="Times New Roman" w:hAnsi="Times New Roman"/>
                <w:sz w:val="24"/>
                <w:szCs w:val="24"/>
                <w:lang w:eastAsia="en-US"/>
              </w:rPr>
            </w:pPr>
            <w:r w:rsidRPr="008F19D0">
              <w:rPr>
                <w:rFonts w:ascii="Times New Roman" w:hAnsi="Times New Roman"/>
                <w:sz w:val="24"/>
                <w:szCs w:val="24"/>
                <w:lang w:eastAsia="en-US"/>
              </w:rPr>
              <w:t>4</w:t>
            </w:r>
          </w:p>
        </w:tc>
        <w:tc>
          <w:tcPr>
            <w:tcW w:w="6307" w:type="dxa"/>
            <w:tcBorders>
              <w:top w:val="nil"/>
              <w:left w:val="nil"/>
              <w:bottom w:val="single" w:sz="8" w:space="0" w:color="auto"/>
              <w:right w:val="single" w:sz="8" w:space="0" w:color="auto"/>
            </w:tcBorders>
            <w:tcMar>
              <w:top w:w="0" w:type="dxa"/>
              <w:left w:w="108" w:type="dxa"/>
              <w:bottom w:w="0" w:type="dxa"/>
              <w:right w:w="108" w:type="dxa"/>
            </w:tcMar>
            <w:hideMark/>
          </w:tcPr>
          <w:p w:rsidR="008F19D0" w:rsidRPr="008F19D0" w:rsidRDefault="008F19D0" w:rsidP="008F19D0">
            <w:pPr>
              <w:spacing w:before="120" w:after="0" w:line="280" w:lineRule="exact"/>
              <w:jc w:val="both"/>
              <w:rPr>
                <w:rFonts w:ascii="Times New Roman" w:hAnsi="Times New Roman"/>
                <w:sz w:val="24"/>
                <w:szCs w:val="24"/>
                <w:lang w:eastAsia="en-US"/>
              </w:rPr>
            </w:pPr>
            <w:r w:rsidRPr="008F19D0">
              <w:rPr>
                <w:rFonts w:ascii="Times New Roman" w:hAnsi="Times New Roman"/>
                <w:sz w:val="24"/>
                <w:szCs w:val="24"/>
                <w:lang w:val="be-BY" w:eastAsia="en-US"/>
              </w:rPr>
              <w:t>Размер на авансово плащане при настъпване</w:t>
            </w:r>
            <w:r w:rsidR="008C3664">
              <w:rPr>
                <w:rFonts w:ascii="Times New Roman" w:hAnsi="Times New Roman"/>
                <w:sz w:val="24"/>
                <w:szCs w:val="24"/>
                <w:lang w:val="en-US" w:eastAsia="en-US"/>
              </w:rPr>
              <w:t xml:space="preserve"> </w:t>
            </w:r>
            <w:r w:rsidRPr="008F19D0">
              <w:rPr>
                <w:rFonts w:ascii="Times New Roman" w:hAnsi="Times New Roman"/>
                <w:sz w:val="24"/>
                <w:szCs w:val="24"/>
                <w:lang w:val="be-BY" w:eastAsia="en-US"/>
              </w:rPr>
              <w:t xml:space="preserve">на застрахователно събитие </w:t>
            </w:r>
            <w:r w:rsidR="00C80BB9">
              <w:rPr>
                <w:rFonts w:ascii="Times New Roman" w:hAnsi="Times New Roman"/>
                <w:sz w:val="24"/>
                <w:szCs w:val="24"/>
                <w:lang w:val="be-BY" w:eastAsia="en-US"/>
              </w:rPr>
              <w:t>–</w:t>
            </w:r>
            <w:r w:rsidRPr="008F19D0">
              <w:rPr>
                <w:rFonts w:ascii="Times New Roman" w:hAnsi="Times New Roman"/>
                <w:sz w:val="24"/>
                <w:szCs w:val="24"/>
                <w:lang w:val="be-BY" w:eastAsia="en-US"/>
              </w:rPr>
              <w:t xml:space="preserve"> изразено в процент</w:t>
            </w:r>
            <w:r w:rsidR="005B2D86">
              <w:rPr>
                <w:rFonts w:ascii="Times New Roman" w:hAnsi="Times New Roman"/>
                <w:sz w:val="24"/>
                <w:szCs w:val="24"/>
                <w:lang w:val="be-BY" w:eastAsia="en-US"/>
              </w:rPr>
              <w:t xml:space="preserve"> от 0 до 100 </w:t>
            </w:r>
            <w:r w:rsidRPr="008F19D0">
              <w:rPr>
                <w:rFonts w:ascii="Times New Roman" w:hAnsi="Times New Roman"/>
                <w:sz w:val="24"/>
                <w:szCs w:val="24"/>
                <w:lang w:val="be-BY" w:eastAsia="en-US"/>
              </w:rPr>
              <w:t>(К4)</w:t>
            </w:r>
          </w:p>
        </w:tc>
        <w:tc>
          <w:tcPr>
            <w:tcW w:w="13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19D0" w:rsidRPr="008F19D0" w:rsidRDefault="008F19D0" w:rsidP="008F19D0">
            <w:pPr>
              <w:spacing w:before="120" w:after="0" w:line="280" w:lineRule="exact"/>
              <w:jc w:val="both"/>
              <w:rPr>
                <w:rFonts w:ascii="Times New Roman" w:hAnsi="Times New Roman"/>
                <w:sz w:val="24"/>
                <w:szCs w:val="24"/>
                <w:lang w:eastAsia="en-US"/>
              </w:rPr>
            </w:pPr>
            <w:r w:rsidRPr="008F19D0">
              <w:rPr>
                <w:rFonts w:ascii="Times New Roman" w:hAnsi="Times New Roman"/>
                <w:sz w:val="24"/>
                <w:szCs w:val="24"/>
                <w:lang w:eastAsia="en-US"/>
              </w:rPr>
              <w:t>10 %</w:t>
            </w:r>
          </w:p>
        </w:tc>
      </w:tr>
    </w:tbl>
    <w:p w:rsidR="008F19D0" w:rsidRPr="008F19D0" w:rsidRDefault="008F19D0" w:rsidP="008F19D0">
      <w:pPr>
        <w:spacing w:before="120" w:after="0" w:line="280" w:lineRule="exact"/>
        <w:jc w:val="both"/>
        <w:rPr>
          <w:rFonts w:ascii="Times New Roman" w:hAnsi="Times New Roman"/>
          <w:sz w:val="24"/>
          <w:szCs w:val="24"/>
        </w:rPr>
      </w:pPr>
    </w:p>
    <w:p w:rsidR="008F19D0" w:rsidRPr="005B2D86" w:rsidRDefault="008F19D0" w:rsidP="008F19D0">
      <w:pPr>
        <w:spacing w:before="120" w:after="0" w:line="280" w:lineRule="exact"/>
        <w:jc w:val="both"/>
        <w:rPr>
          <w:rFonts w:ascii="Times New Roman" w:hAnsi="Times New Roman"/>
          <w:b/>
          <w:i/>
          <w:sz w:val="24"/>
          <w:szCs w:val="24"/>
          <w:u w:val="single"/>
          <w:lang w:val="be-BY"/>
        </w:rPr>
      </w:pPr>
      <w:r w:rsidRPr="005B2D86">
        <w:rPr>
          <w:rFonts w:ascii="Times New Roman" w:hAnsi="Times New Roman"/>
          <w:b/>
          <w:i/>
          <w:sz w:val="24"/>
          <w:szCs w:val="24"/>
          <w:u w:val="single"/>
          <w:lang w:val="be-BY"/>
        </w:rPr>
        <w:t xml:space="preserve">Забележка: </w:t>
      </w:r>
    </w:p>
    <w:p w:rsidR="008F19D0" w:rsidRPr="008F19D0" w:rsidRDefault="008F19D0" w:rsidP="008F19D0">
      <w:pPr>
        <w:spacing w:before="120" w:after="0" w:line="280" w:lineRule="exact"/>
        <w:jc w:val="both"/>
        <w:rPr>
          <w:rFonts w:ascii="Times New Roman" w:hAnsi="Times New Roman"/>
          <w:i/>
          <w:sz w:val="24"/>
          <w:szCs w:val="24"/>
          <w:lang w:val="be-BY"/>
        </w:rPr>
      </w:pPr>
      <w:r w:rsidRPr="008F19D0">
        <w:rPr>
          <w:rFonts w:ascii="Times New Roman" w:hAnsi="Times New Roman"/>
          <w:i/>
          <w:sz w:val="24"/>
          <w:szCs w:val="24"/>
          <w:lang w:val="be-BY"/>
        </w:rPr>
        <w:t xml:space="preserve">Покритието на границата на платежоспособност със собствени средства, се определя </w:t>
      </w:r>
      <w:r>
        <w:rPr>
          <w:rFonts w:ascii="Times New Roman" w:hAnsi="Times New Roman"/>
          <w:i/>
          <w:sz w:val="24"/>
          <w:szCs w:val="24"/>
          <w:lang w:val="be-BY"/>
        </w:rPr>
        <w:t>въз основа на</w:t>
      </w:r>
      <w:r w:rsidRPr="008F19D0">
        <w:rPr>
          <w:rFonts w:ascii="Times New Roman" w:hAnsi="Times New Roman"/>
          <w:i/>
          <w:sz w:val="24"/>
          <w:szCs w:val="24"/>
          <w:lang w:val="be-BY"/>
        </w:rPr>
        <w:t xml:space="preserve"> одитирани</w:t>
      </w:r>
      <w:r>
        <w:rPr>
          <w:rFonts w:ascii="Times New Roman" w:hAnsi="Times New Roman"/>
          <w:i/>
          <w:sz w:val="24"/>
          <w:szCs w:val="24"/>
          <w:lang w:val="be-BY"/>
        </w:rPr>
        <w:t>те</w:t>
      </w:r>
      <w:r w:rsidRPr="008F19D0">
        <w:rPr>
          <w:rFonts w:ascii="Times New Roman" w:hAnsi="Times New Roman"/>
          <w:i/>
          <w:sz w:val="24"/>
          <w:szCs w:val="24"/>
          <w:lang w:val="be-BY"/>
        </w:rPr>
        <w:t xml:space="preserve"> отчети на </w:t>
      </w:r>
      <w:r>
        <w:rPr>
          <w:rFonts w:ascii="Times New Roman" w:hAnsi="Times New Roman"/>
          <w:i/>
          <w:sz w:val="24"/>
          <w:szCs w:val="24"/>
          <w:lang w:val="be-BY"/>
        </w:rPr>
        <w:t xml:space="preserve">участниците </w:t>
      </w:r>
      <w:r w:rsidRPr="008F19D0">
        <w:rPr>
          <w:rFonts w:ascii="Times New Roman" w:hAnsi="Times New Roman"/>
          <w:i/>
          <w:sz w:val="24"/>
          <w:szCs w:val="24"/>
          <w:lang w:val="be-BY"/>
        </w:rPr>
        <w:t xml:space="preserve">от независими външни одитори </w:t>
      </w:r>
      <w:r w:rsidRPr="008F19D0">
        <w:rPr>
          <w:rFonts w:ascii="Times New Roman" w:hAnsi="Times New Roman"/>
          <w:i/>
          <w:sz w:val="24"/>
          <w:szCs w:val="24"/>
        </w:rPr>
        <w:t xml:space="preserve">спрямо </w:t>
      </w:r>
      <w:r w:rsidRPr="008F19D0">
        <w:rPr>
          <w:rFonts w:ascii="Times New Roman" w:hAnsi="Times New Roman"/>
          <w:i/>
          <w:sz w:val="24"/>
          <w:szCs w:val="24"/>
          <w:lang w:val="be-BY"/>
        </w:rPr>
        <w:t xml:space="preserve">изискванията на Платежоспособност </w:t>
      </w:r>
      <w:r w:rsidRPr="008F19D0">
        <w:rPr>
          <w:rFonts w:ascii="Times New Roman" w:hAnsi="Times New Roman"/>
          <w:i/>
          <w:sz w:val="24"/>
          <w:szCs w:val="24"/>
          <w:lang w:val="en-US"/>
        </w:rPr>
        <w:t xml:space="preserve">2 </w:t>
      </w:r>
      <w:r w:rsidRPr="008F19D0">
        <w:rPr>
          <w:rFonts w:ascii="Times New Roman" w:hAnsi="Times New Roman"/>
          <w:bCs/>
          <w:i/>
          <w:sz w:val="24"/>
          <w:szCs w:val="24"/>
          <w:lang w:val="be-BY"/>
        </w:rPr>
        <w:t xml:space="preserve">към </w:t>
      </w:r>
      <w:r w:rsidRPr="008F19D0">
        <w:rPr>
          <w:rFonts w:ascii="Times New Roman" w:hAnsi="Times New Roman"/>
          <w:bCs/>
          <w:i/>
          <w:sz w:val="24"/>
          <w:szCs w:val="24"/>
          <w:lang w:val="en-US"/>
        </w:rPr>
        <w:t xml:space="preserve">2016 </w:t>
      </w:r>
      <w:r w:rsidRPr="008F19D0">
        <w:rPr>
          <w:rFonts w:ascii="Times New Roman" w:hAnsi="Times New Roman"/>
          <w:bCs/>
          <w:i/>
          <w:sz w:val="24"/>
          <w:szCs w:val="24"/>
          <w:lang w:val="be-BY"/>
        </w:rPr>
        <w:t>г</w:t>
      </w:r>
      <w:r w:rsidR="00C80BB9">
        <w:rPr>
          <w:rFonts w:ascii="Times New Roman" w:hAnsi="Times New Roman"/>
          <w:bCs/>
          <w:i/>
          <w:sz w:val="24"/>
          <w:szCs w:val="24"/>
          <w:lang w:val="be-BY"/>
        </w:rPr>
        <w:t>од</w:t>
      </w:r>
      <w:r w:rsidRPr="008F19D0">
        <w:rPr>
          <w:rFonts w:ascii="Times New Roman" w:hAnsi="Times New Roman"/>
          <w:bCs/>
          <w:i/>
          <w:sz w:val="24"/>
          <w:szCs w:val="24"/>
          <w:lang w:val="be-BY"/>
        </w:rPr>
        <w:t xml:space="preserve">. </w:t>
      </w:r>
      <w:r w:rsidRPr="008F19D0">
        <w:rPr>
          <w:rFonts w:ascii="Times New Roman" w:hAnsi="Times New Roman"/>
          <w:i/>
          <w:sz w:val="24"/>
          <w:szCs w:val="24"/>
        </w:rPr>
        <w:t>съгласно</w:t>
      </w:r>
      <w:r w:rsidRPr="008F19D0">
        <w:rPr>
          <w:rFonts w:ascii="Times New Roman" w:hAnsi="Times New Roman"/>
          <w:i/>
          <w:sz w:val="24"/>
          <w:szCs w:val="24"/>
          <w:lang w:val="be-BY"/>
        </w:rPr>
        <w:t xml:space="preserve"> последните официално публикувани данни от КФН, или съответния регулаторен орган за кандидатите чуждестранни лица/ изразено в процент в Техническото пр</w:t>
      </w:r>
      <w:r w:rsidRPr="008F19D0">
        <w:rPr>
          <w:rFonts w:ascii="Times New Roman" w:hAnsi="Times New Roman"/>
          <w:i/>
          <w:sz w:val="24"/>
          <w:szCs w:val="24"/>
          <w:lang w:val="en-US"/>
        </w:rPr>
        <w:t>e</w:t>
      </w:r>
      <w:r w:rsidRPr="008F19D0">
        <w:rPr>
          <w:rFonts w:ascii="Times New Roman" w:hAnsi="Times New Roman"/>
          <w:i/>
          <w:sz w:val="24"/>
          <w:szCs w:val="24"/>
          <w:lang w:val="be-BY"/>
        </w:rPr>
        <w:t>дложение.</w:t>
      </w:r>
    </w:p>
    <w:p w:rsidR="008F19D0" w:rsidRDefault="008F19D0" w:rsidP="008F19D0">
      <w:pPr>
        <w:spacing w:before="120" w:after="0" w:line="280" w:lineRule="exact"/>
        <w:jc w:val="both"/>
        <w:rPr>
          <w:rFonts w:ascii="Times New Roman" w:hAnsi="Times New Roman"/>
          <w:i/>
          <w:sz w:val="24"/>
          <w:szCs w:val="24"/>
          <w:lang w:val="be-BY"/>
        </w:rPr>
      </w:pPr>
      <w:r w:rsidRPr="008F19D0">
        <w:rPr>
          <w:rFonts w:ascii="Times New Roman" w:hAnsi="Times New Roman"/>
          <w:i/>
          <w:sz w:val="24"/>
          <w:szCs w:val="24"/>
          <w:lang w:val="be-BY"/>
        </w:rPr>
        <w:t>Показателят се определя на основание чл. 169 и сл. от Кодекса за застраховането и Наредба № 51 от 28.04.2016 г. за собствените средства и за изискванията за платежоспособност на застрахователите, презастрахователите и групите застрахователи и презастрахователи.</w:t>
      </w:r>
    </w:p>
    <w:p w:rsidR="00B96364" w:rsidRDefault="00B96364" w:rsidP="00B96364">
      <w:pPr>
        <w:pStyle w:val="yiv1431479268msonormal"/>
        <w:spacing w:before="120" w:beforeAutospacing="0" w:after="0" w:afterAutospacing="0" w:line="280" w:lineRule="exact"/>
        <w:ind w:firstLine="708"/>
        <w:jc w:val="both"/>
        <w:rPr>
          <w:b/>
        </w:rPr>
      </w:pPr>
      <w:r>
        <w:rPr>
          <w:b/>
        </w:rPr>
        <w:t>2. Показателите по т. 1 се определят по следния начин:</w:t>
      </w:r>
    </w:p>
    <w:p w:rsidR="005B2D86" w:rsidRDefault="00B96364" w:rsidP="005B2D86">
      <w:pPr>
        <w:pStyle w:val="yiv1431479268msonormal"/>
        <w:spacing w:before="120" w:beforeAutospacing="0" w:after="0" w:afterAutospacing="0" w:line="280" w:lineRule="exact"/>
        <w:ind w:firstLine="708"/>
        <w:jc w:val="both"/>
      </w:pPr>
      <w:r>
        <w:rPr>
          <w:b/>
        </w:rPr>
        <w:t>2.</w:t>
      </w:r>
      <w:r w:rsidR="005B2D86" w:rsidRPr="005B2D86">
        <w:rPr>
          <w:b/>
        </w:rPr>
        <w:t xml:space="preserve">1. Показател 1: </w:t>
      </w:r>
      <w:r w:rsidR="005B2D86">
        <w:t xml:space="preserve">Най-ниска стойност на застрахователната премия (К1), се определя по формулата </w:t>
      </w:r>
    </w:p>
    <w:p w:rsidR="005B2D86" w:rsidRDefault="005B2D86" w:rsidP="005B2D86">
      <w:pPr>
        <w:spacing w:before="120" w:after="0" w:line="280" w:lineRule="exact"/>
        <w:ind w:firstLine="709"/>
        <w:jc w:val="both"/>
        <w:rPr>
          <w:rFonts w:ascii="Times New Roman" w:hAnsi="Times New Roman"/>
          <w:sz w:val="24"/>
          <w:szCs w:val="24"/>
        </w:rPr>
      </w:pPr>
      <w:r>
        <w:rPr>
          <w:rFonts w:ascii="Times New Roman" w:hAnsi="Times New Roman"/>
          <w:sz w:val="24"/>
          <w:szCs w:val="24"/>
          <w:lang w:val="en-US"/>
        </w:rPr>
        <w:t> </w:t>
      </w:r>
      <w:r>
        <w:rPr>
          <w:rFonts w:ascii="Times New Roman" w:hAnsi="Times New Roman"/>
          <w:sz w:val="24"/>
          <w:szCs w:val="24"/>
        </w:rPr>
        <w:t xml:space="preserve">           </w:t>
      </w:r>
      <w:r>
        <w:rPr>
          <w:rFonts w:ascii="Times New Roman" w:hAnsi="Times New Roman"/>
          <w:sz w:val="24"/>
        </w:rPr>
        <w:t>ЗП</w:t>
      </w:r>
      <w:r>
        <w:rPr>
          <w:rFonts w:ascii="Times New Roman" w:hAnsi="Times New Roman"/>
          <w:sz w:val="24"/>
          <w:szCs w:val="24"/>
          <w:lang w:val="en-US"/>
        </w:rPr>
        <w:t>min</w:t>
      </w:r>
    </w:p>
    <w:p w:rsidR="005B2D86" w:rsidRDefault="005B2D86" w:rsidP="005B2D86">
      <w:pPr>
        <w:spacing w:before="120" w:after="0" w:line="280" w:lineRule="exact"/>
        <w:ind w:firstLine="709"/>
        <w:jc w:val="both"/>
        <w:rPr>
          <w:rFonts w:ascii="Times New Roman" w:hAnsi="Times New Roman"/>
          <w:sz w:val="24"/>
          <w:szCs w:val="24"/>
        </w:rPr>
      </w:pPr>
      <w:r>
        <w:rPr>
          <w:rFonts w:ascii="Times New Roman" w:hAnsi="Times New Roman"/>
          <w:b/>
          <w:bCs/>
          <w:sz w:val="24"/>
          <w:szCs w:val="24"/>
        </w:rPr>
        <w:t xml:space="preserve">К1 =  ----------  </w:t>
      </w:r>
      <w:r w:rsidRPr="007D58F3">
        <w:rPr>
          <w:rFonts w:ascii="Times New Roman" w:hAnsi="Times New Roman"/>
          <w:b/>
          <w:bCs/>
          <w:sz w:val="24"/>
          <w:szCs w:val="24"/>
        </w:rPr>
        <w:t xml:space="preserve">х </w:t>
      </w:r>
      <w:r w:rsidRPr="007D58F3">
        <w:rPr>
          <w:rFonts w:ascii="Times New Roman" w:hAnsi="Times New Roman"/>
          <w:b/>
          <w:sz w:val="24"/>
        </w:rPr>
        <w:t>4</w:t>
      </w:r>
      <w:r w:rsidR="007D58F3" w:rsidRPr="007D58F3">
        <w:rPr>
          <w:rFonts w:ascii="Times New Roman" w:hAnsi="Times New Roman"/>
          <w:b/>
          <w:bCs/>
          <w:sz w:val="24"/>
          <w:szCs w:val="24"/>
        </w:rPr>
        <w:t>0</w:t>
      </w:r>
    </w:p>
    <w:p w:rsidR="005B2D86" w:rsidRDefault="005B2D86" w:rsidP="005B2D86">
      <w:pPr>
        <w:spacing w:before="120" w:after="0" w:line="280" w:lineRule="exact"/>
        <w:ind w:firstLine="709"/>
        <w:jc w:val="both"/>
        <w:rPr>
          <w:rFonts w:ascii="Times New Roman" w:hAnsi="Times New Roman"/>
          <w:sz w:val="24"/>
          <w:szCs w:val="24"/>
        </w:rPr>
      </w:pPr>
      <w:r>
        <w:rPr>
          <w:rFonts w:ascii="Times New Roman" w:hAnsi="Times New Roman"/>
          <w:b/>
          <w:bCs/>
          <w:sz w:val="24"/>
          <w:szCs w:val="24"/>
        </w:rPr>
        <w:t xml:space="preserve">            </w:t>
      </w:r>
      <w:r>
        <w:rPr>
          <w:rFonts w:ascii="Times New Roman" w:hAnsi="Times New Roman"/>
          <w:sz w:val="24"/>
        </w:rPr>
        <w:t>ЗП</w:t>
      </w:r>
      <w:r>
        <w:rPr>
          <w:rFonts w:ascii="Times New Roman" w:hAnsi="Times New Roman"/>
          <w:sz w:val="24"/>
          <w:szCs w:val="24"/>
          <w:lang w:val="en-US"/>
        </w:rPr>
        <w:t>n</w:t>
      </w:r>
      <w:r>
        <w:rPr>
          <w:rFonts w:ascii="Times New Roman" w:hAnsi="Times New Roman"/>
          <w:sz w:val="24"/>
          <w:szCs w:val="24"/>
        </w:rPr>
        <w:t> </w:t>
      </w:r>
    </w:p>
    <w:p w:rsidR="005B2D86" w:rsidRDefault="005B2D86" w:rsidP="005B2D86">
      <w:pPr>
        <w:spacing w:before="120" w:after="0" w:line="280" w:lineRule="exact"/>
        <w:ind w:firstLine="708"/>
        <w:jc w:val="both"/>
        <w:rPr>
          <w:rFonts w:ascii="Times New Roman" w:hAnsi="Times New Roman"/>
          <w:sz w:val="24"/>
          <w:szCs w:val="24"/>
        </w:rPr>
      </w:pPr>
      <w:r>
        <w:rPr>
          <w:rFonts w:ascii="Times New Roman" w:hAnsi="Times New Roman"/>
          <w:sz w:val="24"/>
          <w:szCs w:val="24"/>
        </w:rPr>
        <w:t>където:</w:t>
      </w:r>
    </w:p>
    <w:p w:rsidR="005B2D86" w:rsidRDefault="005B2D86" w:rsidP="005B2D86">
      <w:pPr>
        <w:spacing w:before="120" w:after="0" w:line="280" w:lineRule="exact"/>
        <w:ind w:firstLine="708"/>
        <w:jc w:val="both"/>
        <w:rPr>
          <w:rFonts w:ascii="Times New Roman" w:hAnsi="Times New Roman"/>
          <w:sz w:val="24"/>
          <w:szCs w:val="24"/>
        </w:rPr>
      </w:pPr>
      <w:r>
        <w:rPr>
          <w:rFonts w:ascii="Times New Roman" w:hAnsi="Times New Roman"/>
          <w:sz w:val="24"/>
          <w:szCs w:val="24"/>
        </w:rPr>
        <w:lastRenderedPageBreak/>
        <w:t>ЗПn</w:t>
      </w:r>
      <w:r w:rsidR="00C80BB9">
        <w:rPr>
          <w:rFonts w:ascii="Times New Roman" w:hAnsi="Times New Roman"/>
          <w:sz w:val="24"/>
          <w:szCs w:val="24"/>
        </w:rPr>
        <w:t>–</w:t>
      </w:r>
      <w:r>
        <w:rPr>
          <w:rFonts w:ascii="Times New Roman" w:hAnsi="Times New Roman"/>
          <w:sz w:val="24"/>
          <w:szCs w:val="24"/>
        </w:rPr>
        <w:t xml:space="preserve"> предложената обща застрахователна премия по съответния вид застраховка за една година </w:t>
      </w:r>
      <w:r>
        <w:rPr>
          <w:rFonts w:ascii="Times New Roman" w:hAnsi="Times New Roman"/>
          <w:sz w:val="24"/>
        </w:rPr>
        <w:t>/</w:t>
      </w:r>
      <w:r>
        <w:rPr>
          <w:rFonts w:ascii="Times New Roman" w:hAnsi="Times New Roman"/>
          <w:sz w:val="24"/>
          <w:szCs w:val="24"/>
        </w:rPr>
        <w:t>в лева</w:t>
      </w:r>
      <w:r>
        <w:rPr>
          <w:rFonts w:ascii="Times New Roman" w:hAnsi="Times New Roman"/>
          <w:sz w:val="24"/>
        </w:rPr>
        <w:t>/</w:t>
      </w:r>
      <w:r>
        <w:rPr>
          <w:rFonts w:ascii="Times New Roman" w:hAnsi="Times New Roman"/>
          <w:sz w:val="24"/>
          <w:szCs w:val="24"/>
        </w:rPr>
        <w:t xml:space="preserve"> от участника, чието предложение се разглежда;</w:t>
      </w:r>
    </w:p>
    <w:p w:rsidR="005B2D86" w:rsidRDefault="005B2D86" w:rsidP="005B2D86">
      <w:pPr>
        <w:spacing w:before="120" w:after="0" w:line="280" w:lineRule="exact"/>
        <w:ind w:firstLine="708"/>
        <w:jc w:val="both"/>
        <w:rPr>
          <w:rFonts w:ascii="Times New Roman" w:hAnsi="Times New Roman"/>
          <w:sz w:val="24"/>
          <w:szCs w:val="24"/>
        </w:rPr>
      </w:pPr>
      <w:r>
        <w:rPr>
          <w:rFonts w:ascii="Times New Roman" w:hAnsi="Times New Roman"/>
          <w:sz w:val="24"/>
          <w:szCs w:val="24"/>
        </w:rPr>
        <w:t>ЗП</w:t>
      </w:r>
      <w:r>
        <w:rPr>
          <w:rFonts w:ascii="Times New Roman" w:hAnsi="Times New Roman"/>
          <w:sz w:val="24"/>
          <w:szCs w:val="24"/>
          <w:lang w:val="en-US"/>
        </w:rPr>
        <w:t>min</w:t>
      </w:r>
      <w:r w:rsidR="00C80BB9">
        <w:rPr>
          <w:rFonts w:ascii="Times New Roman" w:hAnsi="Times New Roman"/>
          <w:sz w:val="24"/>
          <w:szCs w:val="24"/>
        </w:rPr>
        <w:t>–</w:t>
      </w:r>
      <w:r>
        <w:rPr>
          <w:rFonts w:ascii="Times New Roman" w:hAnsi="Times New Roman"/>
          <w:sz w:val="24"/>
          <w:szCs w:val="24"/>
        </w:rPr>
        <w:t xml:space="preserve"> минимална застрахователна премия по съответния вид застраховка за една година /в лева/, предложена във връзка с провежданата процедура. </w:t>
      </w:r>
    </w:p>
    <w:p w:rsidR="008F19D0" w:rsidRPr="008F19D0" w:rsidRDefault="008F19D0" w:rsidP="008F19D0">
      <w:pPr>
        <w:spacing w:before="120" w:after="0" w:line="280" w:lineRule="exact"/>
        <w:jc w:val="both"/>
        <w:rPr>
          <w:rFonts w:ascii="Times New Roman" w:hAnsi="Times New Roman"/>
          <w:sz w:val="24"/>
          <w:szCs w:val="24"/>
        </w:rPr>
      </w:pPr>
    </w:p>
    <w:p w:rsidR="008F19D0" w:rsidRPr="008F19D0" w:rsidRDefault="00B96364" w:rsidP="005B2D86">
      <w:pPr>
        <w:pStyle w:val="yiv1431479268msonormal"/>
        <w:spacing w:before="120" w:beforeAutospacing="0" w:after="0" w:afterAutospacing="0" w:line="280" w:lineRule="exact"/>
        <w:ind w:firstLine="708"/>
        <w:jc w:val="both"/>
        <w:rPr>
          <w:b/>
        </w:rPr>
      </w:pPr>
      <w:r>
        <w:rPr>
          <w:b/>
        </w:rPr>
        <w:t>2.</w:t>
      </w:r>
      <w:r w:rsidR="005B2D86">
        <w:rPr>
          <w:b/>
        </w:rPr>
        <w:t xml:space="preserve">2. </w:t>
      </w:r>
      <w:r w:rsidR="008F19D0" w:rsidRPr="008F19D0">
        <w:rPr>
          <w:b/>
        </w:rPr>
        <w:t>Показател 2</w:t>
      </w:r>
      <w:r w:rsidR="005B2D86">
        <w:rPr>
          <w:b/>
        </w:rPr>
        <w:t>:</w:t>
      </w:r>
      <w:r w:rsidR="00741A3B">
        <w:rPr>
          <w:b/>
        </w:rPr>
        <w:t xml:space="preserve"> </w:t>
      </w:r>
      <w:r w:rsidR="008F19D0" w:rsidRPr="005B2D86">
        <w:t>Платежоспособност – Покритие на границата на платежоспособност със собствени средства, изразено в процент (К2)</w:t>
      </w:r>
      <w:r w:rsidR="005B2D86">
        <w:t xml:space="preserve">се определя по формулата </w:t>
      </w:r>
    </w:p>
    <w:p w:rsidR="008F19D0" w:rsidRPr="008F19D0" w:rsidRDefault="008F19D0" w:rsidP="008F19D0">
      <w:pPr>
        <w:spacing w:before="120" w:after="0" w:line="280" w:lineRule="exact"/>
        <w:ind w:firstLine="709"/>
        <w:jc w:val="both"/>
        <w:rPr>
          <w:rFonts w:ascii="Times New Roman" w:hAnsi="Times New Roman"/>
          <w:sz w:val="24"/>
          <w:szCs w:val="24"/>
        </w:rPr>
      </w:pPr>
      <w:r w:rsidRPr="008F19D0">
        <w:rPr>
          <w:rFonts w:ascii="Times New Roman" w:hAnsi="Times New Roman"/>
          <w:sz w:val="24"/>
          <w:szCs w:val="24"/>
        </w:rPr>
        <w:t xml:space="preserve">            </w:t>
      </w:r>
      <w:r w:rsidRPr="008F19D0">
        <w:rPr>
          <w:rFonts w:ascii="Times New Roman" w:hAnsi="Times New Roman"/>
          <w:sz w:val="24"/>
        </w:rPr>
        <w:t>КИП</w:t>
      </w:r>
      <w:r w:rsidRPr="008F19D0">
        <w:rPr>
          <w:rFonts w:ascii="Times New Roman" w:hAnsi="Times New Roman"/>
          <w:sz w:val="24"/>
          <w:szCs w:val="24"/>
          <w:lang w:val="en-US"/>
        </w:rPr>
        <w:t>n</w:t>
      </w:r>
    </w:p>
    <w:p w:rsidR="008F19D0" w:rsidRPr="008F19D0" w:rsidRDefault="008F19D0" w:rsidP="008F19D0">
      <w:pPr>
        <w:spacing w:before="120" w:after="0" w:line="280" w:lineRule="exact"/>
        <w:ind w:firstLine="709"/>
        <w:jc w:val="both"/>
        <w:rPr>
          <w:rFonts w:ascii="Times New Roman" w:hAnsi="Times New Roman"/>
          <w:sz w:val="24"/>
          <w:szCs w:val="24"/>
        </w:rPr>
      </w:pPr>
      <w:r w:rsidRPr="008F19D0">
        <w:rPr>
          <w:rFonts w:ascii="Times New Roman" w:hAnsi="Times New Roman"/>
          <w:b/>
          <w:bCs/>
          <w:sz w:val="24"/>
          <w:szCs w:val="24"/>
        </w:rPr>
        <w:t xml:space="preserve">К2 =  -----------  х 40 </w:t>
      </w:r>
    </w:p>
    <w:p w:rsidR="008F19D0" w:rsidRPr="008F19D0" w:rsidRDefault="008F19D0" w:rsidP="008F19D0">
      <w:pPr>
        <w:spacing w:before="120" w:after="0" w:line="280" w:lineRule="exact"/>
        <w:ind w:firstLine="709"/>
        <w:jc w:val="both"/>
        <w:rPr>
          <w:rFonts w:ascii="Times New Roman" w:hAnsi="Times New Roman"/>
          <w:sz w:val="24"/>
          <w:szCs w:val="24"/>
        </w:rPr>
      </w:pPr>
      <w:r w:rsidRPr="008F19D0">
        <w:rPr>
          <w:rFonts w:ascii="Times New Roman" w:hAnsi="Times New Roman"/>
          <w:b/>
          <w:bCs/>
          <w:sz w:val="24"/>
          <w:szCs w:val="24"/>
        </w:rPr>
        <w:t xml:space="preserve">            </w:t>
      </w:r>
      <w:r w:rsidRPr="008F19D0">
        <w:rPr>
          <w:rFonts w:ascii="Times New Roman" w:hAnsi="Times New Roman"/>
          <w:sz w:val="24"/>
        </w:rPr>
        <w:t>КИП</w:t>
      </w:r>
      <w:r w:rsidRPr="008F19D0">
        <w:rPr>
          <w:rFonts w:ascii="Times New Roman" w:hAnsi="Times New Roman"/>
          <w:sz w:val="24"/>
          <w:szCs w:val="24"/>
          <w:lang w:val="en-US"/>
        </w:rPr>
        <w:t>max</w:t>
      </w:r>
      <w:r w:rsidRPr="008F19D0">
        <w:rPr>
          <w:rFonts w:ascii="Times New Roman" w:hAnsi="Times New Roman"/>
          <w:sz w:val="24"/>
          <w:szCs w:val="24"/>
        </w:rPr>
        <w:t> </w:t>
      </w:r>
    </w:p>
    <w:p w:rsidR="008F19D0" w:rsidRPr="008F19D0" w:rsidRDefault="008F19D0" w:rsidP="008F19D0">
      <w:pPr>
        <w:spacing w:before="120" w:after="0" w:line="280" w:lineRule="exact"/>
        <w:ind w:firstLine="708"/>
        <w:jc w:val="both"/>
        <w:rPr>
          <w:rFonts w:ascii="Times New Roman" w:hAnsi="Times New Roman"/>
          <w:sz w:val="24"/>
          <w:szCs w:val="24"/>
        </w:rPr>
      </w:pPr>
      <w:r w:rsidRPr="008F19D0">
        <w:rPr>
          <w:rFonts w:ascii="Times New Roman" w:hAnsi="Times New Roman"/>
          <w:sz w:val="24"/>
          <w:szCs w:val="24"/>
        </w:rPr>
        <w:t>където:</w:t>
      </w:r>
    </w:p>
    <w:p w:rsidR="008F19D0" w:rsidRPr="008F19D0" w:rsidRDefault="008F19D0" w:rsidP="008F19D0">
      <w:pPr>
        <w:spacing w:before="120" w:after="0" w:line="280" w:lineRule="exact"/>
        <w:ind w:firstLine="708"/>
        <w:jc w:val="both"/>
        <w:rPr>
          <w:rFonts w:ascii="Times New Roman" w:hAnsi="Times New Roman"/>
          <w:sz w:val="24"/>
          <w:szCs w:val="24"/>
        </w:rPr>
      </w:pPr>
      <w:r w:rsidRPr="008F19D0">
        <w:rPr>
          <w:rFonts w:ascii="Times New Roman" w:hAnsi="Times New Roman"/>
          <w:sz w:val="24"/>
          <w:szCs w:val="24"/>
        </w:rPr>
        <w:t xml:space="preserve">КИПn – Капиталово изискване за платежоспособност със собствени средства,  изразено в процент, на </w:t>
      </w:r>
      <w:r w:rsidR="00741A3B">
        <w:rPr>
          <w:rFonts w:ascii="Times New Roman" w:hAnsi="Times New Roman"/>
          <w:sz w:val="24"/>
          <w:szCs w:val="24"/>
        </w:rPr>
        <w:t>участника</w:t>
      </w:r>
      <w:r w:rsidRPr="008F19D0">
        <w:rPr>
          <w:rFonts w:ascii="Times New Roman" w:hAnsi="Times New Roman"/>
          <w:sz w:val="24"/>
          <w:szCs w:val="24"/>
        </w:rPr>
        <w:t>, чието предложение се разглежда;</w:t>
      </w:r>
    </w:p>
    <w:p w:rsidR="008F19D0" w:rsidRPr="008F19D0" w:rsidRDefault="008F19D0" w:rsidP="008F19D0">
      <w:pPr>
        <w:spacing w:before="120" w:after="0" w:line="280" w:lineRule="exact"/>
        <w:ind w:firstLine="708"/>
        <w:jc w:val="both"/>
        <w:rPr>
          <w:rFonts w:ascii="Times New Roman" w:hAnsi="Times New Roman"/>
          <w:sz w:val="24"/>
          <w:szCs w:val="24"/>
        </w:rPr>
      </w:pPr>
      <w:r w:rsidRPr="008F19D0">
        <w:rPr>
          <w:rFonts w:ascii="Times New Roman" w:hAnsi="Times New Roman"/>
          <w:sz w:val="24"/>
          <w:szCs w:val="24"/>
        </w:rPr>
        <w:t>КИП</w:t>
      </w:r>
      <w:r w:rsidRPr="008F19D0">
        <w:rPr>
          <w:rFonts w:ascii="Times New Roman" w:hAnsi="Times New Roman"/>
          <w:sz w:val="24"/>
          <w:szCs w:val="24"/>
          <w:lang w:val="en-US"/>
        </w:rPr>
        <w:t>max</w:t>
      </w:r>
      <w:r w:rsidR="00C80BB9">
        <w:rPr>
          <w:rFonts w:ascii="Times New Roman" w:hAnsi="Times New Roman"/>
          <w:sz w:val="24"/>
          <w:szCs w:val="24"/>
        </w:rPr>
        <w:t>–</w:t>
      </w:r>
      <w:r w:rsidRPr="008F19D0">
        <w:rPr>
          <w:rFonts w:ascii="Times New Roman" w:hAnsi="Times New Roman"/>
          <w:sz w:val="24"/>
          <w:szCs w:val="24"/>
        </w:rPr>
        <w:t xml:space="preserve"> Най-високо покритие на капиталовото изискване за платежоспособност със собствени средства, изразено в процент, притежавано от </w:t>
      </w:r>
      <w:r w:rsidR="00741A3B">
        <w:rPr>
          <w:rFonts w:ascii="Times New Roman" w:hAnsi="Times New Roman"/>
          <w:sz w:val="24"/>
          <w:szCs w:val="24"/>
        </w:rPr>
        <w:t>участника</w:t>
      </w:r>
      <w:r w:rsidRPr="008F19D0">
        <w:rPr>
          <w:rFonts w:ascii="Times New Roman" w:hAnsi="Times New Roman"/>
          <w:sz w:val="24"/>
          <w:szCs w:val="24"/>
        </w:rPr>
        <w:t xml:space="preserve"> в процедурата. </w:t>
      </w:r>
    </w:p>
    <w:p w:rsidR="008F19D0" w:rsidRPr="008F19D0" w:rsidRDefault="00B96364" w:rsidP="008F19D0">
      <w:pPr>
        <w:spacing w:before="120" w:after="0" w:line="280" w:lineRule="exact"/>
        <w:ind w:firstLine="708"/>
        <w:jc w:val="both"/>
        <w:rPr>
          <w:rFonts w:ascii="Times New Roman" w:hAnsi="Times New Roman"/>
          <w:b/>
          <w:sz w:val="24"/>
          <w:szCs w:val="24"/>
        </w:rPr>
      </w:pPr>
      <w:r>
        <w:rPr>
          <w:rFonts w:ascii="Times New Roman" w:hAnsi="Times New Roman"/>
          <w:b/>
          <w:bCs/>
          <w:sz w:val="24"/>
          <w:szCs w:val="24"/>
        </w:rPr>
        <w:t xml:space="preserve">2.3. </w:t>
      </w:r>
      <w:r w:rsidR="008F19D0" w:rsidRPr="008F19D0">
        <w:rPr>
          <w:rFonts w:ascii="Times New Roman" w:hAnsi="Times New Roman"/>
          <w:b/>
          <w:bCs/>
          <w:sz w:val="24"/>
          <w:szCs w:val="24"/>
        </w:rPr>
        <w:t xml:space="preserve">Показател 3: </w:t>
      </w:r>
      <w:r w:rsidR="008F19D0" w:rsidRPr="005B2D86">
        <w:rPr>
          <w:rFonts w:ascii="Times New Roman" w:hAnsi="Times New Roman"/>
          <w:sz w:val="24"/>
          <w:szCs w:val="24"/>
        </w:rPr>
        <w:t>Н</w:t>
      </w:r>
      <w:r w:rsidR="008F19D0" w:rsidRPr="005B2D86">
        <w:rPr>
          <w:rFonts w:ascii="Times New Roman" w:hAnsi="Times New Roman"/>
          <w:sz w:val="24"/>
          <w:szCs w:val="24"/>
          <w:lang w:val="be-BY"/>
        </w:rPr>
        <w:t>ай-кратък срок за изплащане</w:t>
      </w:r>
      <w:r w:rsidR="008F19D0" w:rsidRPr="005B2D86">
        <w:rPr>
          <w:rFonts w:ascii="Times New Roman" w:hAnsi="Times New Roman"/>
          <w:sz w:val="24"/>
          <w:szCs w:val="24"/>
        </w:rPr>
        <w:t xml:space="preserve"> на застрахователните обезщетения /в работни дни, цяло число/ </w:t>
      </w:r>
      <w:r w:rsidR="005B2D86">
        <w:rPr>
          <w:rFonts w:ascii="Times New Roman" w:hAnsi="Times New Roman"/>
          <w:bCs/>
          <w:sz w:val="24"/>
          <w:szCs w:val="24"/>
        </w:rPr>
        <w:t>(К3).</w:t>
      </w:r>
    </w:p>
    <w:p w:rsidR="008F19D0" w:rsidRPr="008F19D0" w:rsidRDefault="008F19D0" w:rsidP="008F19D0">
      <w:pPr>
        <w:spacing w:before="120" w:after="0" w:line="280" w:lineRule="exact"/>
        <w:jc w:val="both"/>
        <w:rPr>
          <w:rFonts w:ascii="Times New Roman" w:hAnsi="Times New Roman"/>
          <w:sz w:val="24"/>
          <w:szCs w:val="24"/>
        </w:rPr>
      </w:pPr>
      <w:r w:rsidRPr="008F19D0">
        <w:rPr>
          <w:rFonts w:ascii="Times New Roman" w:hAnsi="Times New Roman"/>
          <w:sz w:val="24"/>
          <w:szCs w:val="24"/>
        </w:rPr>
        <w:t>Оценката по този показател за целите на класирането се изчислява по следната формула:</w:t>
      </w:r>
    </w:p>
    <w:p w:rsidR="008F19D0" w:rsidRPr="008F19D0" w:rsidRDefault="008F19D0" w:rsidP="008F19D0">
      <w:pPr>
        <w:spacing w:before="120" w:after="0" w:line="280" w:lineRule="exact"/>
        <w:ind w:firstLine="709"/>
        <w:jc w:val="both"/>
        <w:rPr>
          <w:rFonts w:ascii="Times New Roman" w:hAnsi="Times New Roman"/>
          <w:sz w:val="24"/>
          <w:szCs w:val="24"/>
        </w:rPr>
      </w:pPr>
      <w:r w:rsidRPr="008F19D0">
        <w:rPr>
          <w:rFonts w:ascii="Times New Roman" w:hAnsi="Times New Roman"/>
          <w:sz w:val="24"/>
          <w:szCs w:val="24"/>
        </w:rPr>
        <w:t xml:space="preserve">            най-кратък срок, предложен от </w:t>
      </w:r>
      <w:r w:rsidR="00741A3B">
        <w:rPr>
          <w:rFonts w:ascii="Times New Roman" w:hAnsi="Times New Roman"/>
          <w:sz w:val="24"/>
          <w:szCs w:val="24"/>
        </w:rPr>
        <w:t>участник</w:t>
      </w:r>
    </w:p>
    <w:p w:rsidR="008F19D0" w:rsidRPr="008F19D0" w:rsidRDefault="008F19D0" w:rsidP="008F19D0">
      <w:pPr>
        <w:spacing w:before="120" w:after="0" w:line="280" w:lineRule="exact"/>
        <w:ind w:firstLine="709"/>
        <w:jc w:val="both"/>
        <w:rPr>
          <w:rFonts w:ascii="Times New Roman" w:hAnsi="Times New Roman"/>
          <w:sz w:val="24"/>
          <w:szCs w:val="24"/>
        </w:rPr>
      </w:pPr>
      <w:r w:rsidRPr="008F19D0">
        <w:rPr>
          <w:rFonts w:ascii="Times New Roman" w:hAnsi="Times New Roman"/>
          <w:b/>
          <w:bCs/>
          <w:sz w:val="24"/>
          <w:szCs w:val="24"/>
        </w:rPr>
        <w:t xml:space="preserve">К3 = ---------------------------------------------------------------  х 10 </w:t>
      </w:r>
    </w:p>
    <w:p w:rsidR="008F19D0" w:rsidRPr="008F19D0" w:rsidRDefault="008F19D0" w:rsidP="008F19D0">
      <w:pPr>
        <w:spacing w:before="120" w:after="0" w:line="280" w:lineRule="exact"/>
        <w:ind w:firstLine="709"/>
        <w:jc w:val="both"/>
        <w:rPr>
          <w:rFonts w:ascii="Times New Roman" w:hAnsi="Times New Roman"/>
          <w:sz w:val="24"/>
          <w:szCs w:val="24"/>
        </w:rPr>
      </w:pPr>
      <w:r w:rsidRPr="008F19D0">
        <w:rPr>
          <w:rFonts w:ascii="Times New Roman" w:hAnsi="Times New Roman"/>
          <w:b/>
          <w:bCs/>
          <w:sz w:val="24"/>
          <w:szCs w:val="24"/>
        </w:rPr>
        <w:t xml:space="preserve">            </w:t>
      </w:r>
      <w:r w:rsidRPr="008F19D0">
        <w:rPr>
          <w:rFonts w:ascii="Times New Roman" w:hAnsi="Times New Roman"/>
          <w:sz w:val="24"/>
          <w:szCs w:val="24"/>
        </w:rPr>
        <w:t xml:space="preserve">предложен срок от </w:t>
      </w:r>
      <w:r w:rsidR="00741A3B">
        <w:rPr>
          <w:rFonts w:ascii="Times New Roman" w:hAnsi="Times New Roman"/>
          <w:sz w:val="24"/>
          <w:szCs w:val="24"/>
        </w:rPr>
        <w:t>оценявания участник</w:t>
      </w:r>
      <w:r w:rsidRPr="008F19D0">
        <w:rPr>
          <w:rFonts w:ascii="Times New Roman" w:hAnsi="Times New Roman"/>
          <w:sz w:val="24"/>
          <w:szCs w:val="24"/>
        </w:rPr>
        <w:t> </w:t>
      </w:r>
    </w:p>
    <w:p w:rsidR="008F19D0" w:rsidRPr="008F19D0" w:rsidRDefault="00B96364" w:rsidP="008F19D0">
      <w:pPr>
        <w:spacing w:before="120" w:after="0" w:line="280" w:lineRule="exact"/>
        <w:ind w:firstLine="708"/>
        <w:jc w:val="both"/>
        <w:rPr>
          <w:rFonts w:ascii="Times New Roman" w:hAnsi="Times New Roman"/>
          <w:b/>
          <w:sz w:val="24"/>
          <w:szCs w:val="24"/>
        </w:rPr>
      </w:pPr>
      <w:r>
        <w:rPr>
          <w:rFonts w:ascii="Times New Roman" w:hAnsi="Times New Roman"/>
          <w:b/>
          <w:bCs/>
          <w:sz w:val="24"/>
          <w:szCs w:val="24"/>
        </w:rPr>
        <w:t xml:space="preserve">2.4. </w:t>
      </w:r>
      <w:r w:rsidR="008F19D0" w:rsidRPr="008F19D0">
        <w:rPr>
          <w:rFonts w:ascii="Times New Roman" w:hAnsi="Times New Roman"/>
          <w:b/>
          <w:bCs/>
          <w:sz w:val="24"/>
          <w:szCs w:val="24"/>
        </w:rPr>
        <w:t xml:space="preserve">Показател 4: </w:t>
      </w:r>
      <w:r w:rsidR="008F19D0" w:rsidRPr="00B96364">
        <w:rPr>
          <w:rFonts w:ascii="Times New Roman" w:hAnsi="Times New Roman"/>
          <w:sz w:val="24"/>
          <w:szCs w:val="24"/>
          <w:lang w:val="be-BY" w:eastAsia="en-US"/>
        </w:rPr>
        <w:t>Размер на авансово плащане при настъпванена застрахователно събитие в проценти /цяло число/</w:t>
      </w:r>
      <w:r w:rsidR="008F19D0" w:rsidRPr="00B96364">
        <w:rPr>
          <w:rFonts w:ascii="Times New Roman" w:hAnsi="Times New Roman"/>
          <w:bCs/>
          <w:sz w:val="24"/>
          <w:szCs w:val="24"/>
        </w:rPr>
        <w:t>(К4)</w:t>
      </w:r>
      <w:r w:rsidR="005B2D86">
        <w:rPr>
          <w:rFonts w:ascii="Times New Roman" w:hAnsi="Times New Roman"/>
          <w:bCs/>
          <w:sz w:val="24"/>
          <w:szCs w:val="24"/>
        </w:rPr>
        <w:t>.</w:t>
      </w:r>
    </w:p>
    <w:p w:rsidR="008F19D0" w:rsidRPr="008F19D0" w:rsidRDefault="008F19D0" w:rsidP="008F19D0">
      <w:pPr>
        <w:spacing w:before="120" w:after="0" w:line="280" w:lineRule="exact"/>
        <w:jc w:val="both"/>
        <w:rPr>
          <w:rFonts w:ascii="Times New Roman" w:hAnsi="Times New Roman"/>
          <w:sz w:val="24"/>
          <w:szCs w:val="24"/>
        </w:rPr>
      </w:pPr>
      <w:r w:rsidRPr="008F19D0">
        <w:rPr>
          <w:rFonts w:ascii="Times New Roman" w:hAnsi="Times New Roman"/>
          <w:sz w:val="24"/>
          <w:szCs w:val="24"/>
        </w:rPr>
        <w:t>Оценката по този показател за целите на класирането се изчислява по следната формула:</w:t>
      </w:r>
    </w:p>
    <w:p w:rsidR="008F19D0" w:rsidRPr="008F19D0" w:rsidRDefault="008F19D0" w:rsidP="008F19D0">
      <w:pPr>
        <w:spacing w:before="120" w:after="0" w:line="280" w:lineRule="exact"/>
        <w:ind w:firstLine="709"/>
        <w:jc w:val="both"/>
        <w:rPr>
          <w:rFonts w:ascii="Times New Roman" w:hAnsi="Times New Roman"/>
          <w:sz w:val="24"/>
          <w:szCs w:val="24"/>
        </w:rPr>
      </w:pPr>
      <w:r w:rsidRPr="008F19D0">
        <w:rPr>
          <w:rFonts w:ascii="Times New Roman" w:hAnsi="Times New Roman"/>
          <w:sz w:val="24"/>
          <w:szCs w:val="24"/>
        </w:rPr>
        <w:t xml:space="preserve">           предложен процент авансово плащане от </w:t>
      </w:r>
      <w:r w:rsidR="0042282A">
        <w:rPr>
          <w:rFonts w:ascii="Times New Roman" w:hAnsi="Times New Roman"/>
          <w:sz w:val="24"/>
          <w:szCs w:val="24"/>
        </w:rPr>
        <w:t>оценявания</w:t>
      </w:r>
      <w:r w:rsidRPr="008F19D0">
        <w:rPr>
          <w:rFonts w:ascii="Times New Roman" w:hAnsi="Times New Roman"/>
          <w:sz w:val="24"/>
          <w:szCs w:val="24"/>
        </w:rPr>
        <w:t xml:space="preserve"> </w:t>
      </w:r>
      <w:r w:rsidR="0042282A">
        <w:rPr>
          <w:rFonts w:ascii="Times New Roman" w:hAnsi="Times New Roman"/>
          <w:sz w:val="24"/>
          <w:szCs w:val="24"/>
        </w:rPr>
        <w:t>участник</w:t>
      </w:r>
    </w:p>
    <w:p w:rsidR="008F19D0" w:rsidRPr="008F19D0" w:rsidRDefault="008F19D0" w:rsidP="008F19D0">
      <w:pPr>
        <w:spacing w:before="120" w:after="0" w:line="280" w:lineRule="exact"/>
        <w:ind w:firstLine="709"/>
        <w:jc w:val="both"/>
        <w:rPr>
          <w:rFonts w:ascii="Times New Roman" w:hAnsi="Times New Roman"/>
          <w:sz w:val="24"/>
          <w:szCs w:val="24"/>
        </w:rPr>
      </w:pPr>
      <w:r w:rsidRPr="008F19D0">
        <w:rPr>
          <w:rFonts w:ascii="Times New Roman" w:hAnsi="Times New Roman"/>
          <w:b/>
          <w:bCs/>
          <w:sz w:val="24"/>
          <w:szCs w:val="24"/>
        </w:rPr>
        <w:t xml:space="preserve">К4 = ---------------------------------------------------------------  х 10 </w:t>
      </w:r>
    </w:p>
    <w:p w:rsidR="008F19D0" w:rsidRPr="008F19D0" w:rsidRDefault="008F19D0" w:rsidP="008F19D0">
      <w:pPr>
        <w:spacing w:before="120" w:after="0" w:line="280" w:lineRule="exact"/>
        <w:ind w:firstLine="709"/>
        <w:jc w:val="both"/>
        <w:rPr>
          <w:rFonts w:ascii="Times New Roman" w:hAnsi="Times New Roman"/>
          <w:sz w:val="24"/>
          <w:szCs w:val="24"/>
        </w:rPr>
      </w:pPr>
      <w:r w:rsidRPr="008F19D0">
        <w:rPr>
          <w:rFonts w:ascii="Times New Roman" w:hAnsi="Times New Roman"/>
          <w:b/>
          <w:bCs/>
          <w:sz w:val="24"/>
          <w:szCs w:val="24"/>
        </w:rPr>
        <w:t>           </w:t>
      </w:r>
      <w:r w:rsidRPr="008F19D0">
        <w:rPr>
          <w:rFonts w:ascii="Times New Roman" w:hAnsi="Times New Roman"/>
          <w:sz w:val="24"/>
          <w:szCs w:val="24"/>
        </w:rPr>
        <w:t xml:space="preserve">най-висок процент авансово плащане, предложен от </w:t>
      </w:r>
      <w:r w:rsidR="0042282A">
        <w:rPr>
          <w:rFonts w:ascii="Times New Roman" w:hAnsi="Times New Roman"/>
          <w:sz w:val="24"/>
          <w:szCs w:val="24"/>
        </w:rPr>
        <w:t>участник</w:t>
      </w:r>
    </w:p>
    <w:p w:rsidR="008F19D0" w:rsidRPr="008F19D0" w:rsidRDefault="00B96364" w:rsidP="00C31271">
      <w:pPr>
        <w:tabs>
          <w:tab w:val="left" w:pos="1701"/>
        </w:tabs>
        <w:spacing w:before="120" w:after="0" w:line="280" w:lineRule="exact"/>
        <w:jc w:val="both"/>
        <w:rPr>
          <w:rFonts w:ascii="Times New Roman" w:hAnsi="Times New Roman"/>
          <w:sz w:val="24"/>
          <w:szCs w:val="24"/>
        </w:rPr>
      </w:pPr>
      <w:r w:rsidRPr="00B96364">
        <w:rPr>
          <w:rFonts w:ascii="Times New Roman" w:hAnsi="Times New Roman"/>
          <w:b/>
          <w:bCs/>
          <w:sz w:val="24"/>
          <w:szCs w:val="24"/>
        </w:rPr>
        <w:t>3.</w:t>
      </w:r>
      <w:r w:rsidR="00E54CE6">
        <w:rPr>
          <w:rFonts w:ascii="Times New Roman" w:hAnsi="Times New Roman"/>
          <w:b/>
          <w:bCs/>
          <w:sz w:val="24"/>
          <w:szCs w:val="24"/>
        </w:rPr>
        <w:t xml:space="preserve"> </w:t>
      </w:r>
      <w:r w:rsidR="008F19D0" w:rsidRPr="008F19D0">
        <w:rPr>
          <w:rFonts w:ascii="Times New Roman" w:hAnsi="Times New Roman"/>
          <w:bCs/>
          <w:sz w:val="24"/>
          <w:szCs w:val="24"/>
        </w:rPr>
        <w:t>Комисията класира кандидатите на база комплексни оценки, получена като сбор от стойнос</w:t>
      </w:r>
      <w:r>
        <w:rPr>
          <w:rFonts w:ascii="Times New Roman" w:hAnsi="Times New Roman"/>
          <w:bCs/>
          <w:sz w:val="24"/>
          <w:szCs w:val="24"/>
        </w:rPr>
        <w:t>тите на съответните показатели</w:t>
      </w:r>
      <w:r w:rsidR="00C31271">
        <w:rPr>
          <w:rFonts w:ascii="Times New Roman" w:hAnsi="Times New Roman"/>
          <w:bCs/>
          <w:sz w:val="24"/>
          <w:szCs w:val="24"/>
        </w:rPr>
        <w:t xml:space="preserve">. </w:t>
      </w:r>
      <w:r w:rsidR="008F19D0" w:rsidRPr="008F19D0">
        <w:rPr>
          <w:rFonts w:ascii="Times New Roman" w:hAnsi="Times New Roman"/>
          <w:sz w:val="24"/>
          <w:szCs w:val="24"/>
        </w:rPr>
        <w:t>Комплексната оценка се изчислява по следната формула:</w:t>
      </w:r>
    </w:p>
    <w:p w:rsidR="008F19D0" w:rsidRPr="008F19D0" w:rsidRDefault="008F19D0" w:rsidP="008F19D0">
      <w:pPr>
        <w:spacing w:before="120" w:after="0" w:line="280" w:lineRule="exact"/>
        <w:jc w:val="both"/>
        <w:rPr>
          <w:rFonts w:ascii="Times New Roman" w:hAnsi="Times New Roman"/>
          <w:sz w:val="24"/>
          <w:szCs w:val="24"/>
        </w:rPr>
      </w:pPr>
      <w:r w:rsidRPr="008F19D0">
        <w:rPr>
          <w:rFonts w:ascii="Times New Roman" w:hAnsi="Times New Roman"/>
          <w:sz w:val="24"/>
          <w:szCs w:val="24"/>
        </w:rPr>
        <w:t>КО= К1 + К2 + К3 + К4</w:t>
      </w:r>
      <w:r w:rsidR="00C31271">
        <w:rPr>
          <w:rFonts w:ascii="Times New Roman" w:hAnsi="Times New Roman"/>
          <w:sz w:val="24"/>
          <w:szCs w:val="24"/>
        </w:rPr>
        <w:t>, к</w:t>
      </w:r>
      <w:r w:rsidRPr="008F19D0">
        <w:rPr>
          <w:rFonts w:ascii="Times New Roman" w:hAnsi="Times New Roman"/>
          <w:sz w:val="24"/>
          <w:szCs w:val="24"/>
        </w:rPr>
        <w:t>ъдето КО е комплексна оценка</w:t>
      </w:r>
      <w:r w:rsidR="00C31271">
        <w:rPr>
          <w:rFonts w:ascii="Times New Roman" w:hAnsi="Times New Roman"/>
          <w:sz w:val="24"/>
          <w:szCs w:val="24"/>
        </w:rPr>
        <w:t xml:space="preserve">. </w:t>
      </w:r>
    </w:p>
    <w:p w:rsidR="008F19D0" w:rsidRPr="008F19D0" w:rsidRDefault="00C31271" w:rsidP="008F19D0">
      <w:pPr>
        <w:spacing w:before="120" w:after="0" w:line="280" w:lineRule="exact"/>
        <w:jc w:val="both"/>
        <w:rPr>
          <w:rFonts w:ascii="Times New Roman" w:hAnsi="Times New Roman"/>
          <w:sz w:val="24"/>
          <w:szCs w:val="24"/>
        </w:rPr>
      </w:pPr>
      <w:r w:rsidRPr="00C31271">
        <w:rPr>
          <w:rFonts w:ascii="Times New Roman" w:hAnsi="Times New Roman"/>
          <w:b/>
          <w:sz w:val="24"/>
          <w:szCs w:val="24"/>
        </w:rPr>
        <w:t>4.</w:t>
      </w:r>
      <w:r w:rsidR="00E54CE6">
        <w:rPr>
          <w:rFonts w:ascii="Times New Roman" w:hAnsi="Times New Roman"/>
          <w:b/>
          <w:sz w:val="24"/>
          <w:szCs w:val="24"/>
        </w:rPr>
        <w:t xml:space="preserve"> </w:t>
      </w:r>
      <w:r w:rsidR="008F19D0" w:rsidRPr="008F19D0">
        <w:rPr>
          <w:rFonts w:ascii="Times New Roman" w:hAnsi="Times New Roman"/>
          <w:sz w:val="24"/>
          <w:szCs w:val="24"/>
        </w:rPr>
        <w:t>На първо място се класира кандидата, получил най-висока комплексна оценка.</w:t>
      </w:r>
    </w:p>
    <w:p w:rsidR="008F19D0" w:rsidRPr="008F19D0" w:rsidRDefault="00C31271" w:rsidP="008F19D0">
      <w:pPr>
        <w:tabs>
          <w:tab w:val="left" w:pos="1701"/>
        </w:tabs>
        <w:spacing w:before="120" w:after="0" w:line="280" w:lineRule="exact"/>
        <w:jc w:val="both"/>
        <w:rPr>
          <w:rFonts w:ascii="Times New Roman" w:hAnsi="Times New Roman"/>
          <w:color w:val="000000"/>
          <w:sz w:val="24"/>
          <w:szCs w:val="24"/>
          <w:lang w:val="en-US"/>
        </w:rPr>
      </w:pPr>
      <w:r w:rsidRPr="00D30D8B">
        <w:rPr>
          <w:rFonts w:ascii="Times New Roman" w:hAnsi="Times New Roman"/>
          <w:b/>
          <w:color w:val="000000"/>
          <w:sz w:val="24"/>
          <w:szCs w:val="24"/>
        </w:rPr>
        <w:lastRenderedPageBreak/>
        <w:t>5.</w:t>
      </w:r>
      <w:r w:rsidR="008F19D0" w:rsidRPr="008F19D0">
        <w:rPr>
          <w:rFonts w:ascii="Times New Roman" w:hAnsi="Times New Roman"/>
          <w:color w:val="000000"/>
          <w:sz w:val="24"/>
          <w:szCs w:val="24"/>
        </w:rPr>
        <w:t>Комплексната оценка на офертите на кандидатите КО, заедно с оценките по показателите от К1 до К4 се нанасят в таблица за комплексна оценка, която се подписва от всички членове на комисията и съставлява неразделна част от протокола за разглеждане, оценяване и класиране на офертите по процедурата.</w:t>
      </w:r>
    </w:p>
    <w:p w:rsidR="008F19D0" w:rsidRDefault="008F19D0" w:rsidP="008F19D0">
      <w:pPr>
        <w:spacing w:before="120" w:after="120" w:line="280" w:lineRule="exact"/>
        <w:rPr>
          <w:rFonts w:ascii="Times New Roman" w:hAnsi="Times New Roman"/>
          <w:b/>
          <w:i/>
          <w:sz w:val="24"/>
          <w:szCs w:val="24"/>
        </w:rPr>
      </w:pPr>
      <w:r w:rsidRPr="008F19D0">
        <w:rPr>
          <w:rFonts w:ascii="Times New Roman" w:hAnsi="Times New Roman"/>
          <w:b/>
          <w:i/>
          <w:sz w:val="24"/>
          <w:szCs w:val="24"/>
        </w:rPr>
        <w:t>Максималната комплексна оценка е 100 точки.</w:t>
      </w:r>
    </w:p>
    <w:p w:rsidR="00C31271" w:rsidRDefault="00C31271" w:rsidP="00C31271">
      <w:pPr>
        <w:spacing w:before="120" w:after="0" w:line="280" w:lineRule="exact"/>
        <w:rPr>
          <w:rFonts w:ascii="Times New Roman" w:hAnsi="Times New Roman"/>
          <w:b/>
          <w:sz w:val="24"/>
          <w:szCs w:val="24"/>
        </w:rPr>
      </w:pPr>
      <w:r>
        <w:rPr>
          <w:rFonts w:ascii="Times New Roman" w:hAnsi="Times New Roman"/>
          <w:b/>
          <w:sz w:val="24"/>
          <w:szCs w:val="24"/>
        </w:rPr>
        <w:t>Гореописаната Методика е валидна за всички позиции.</w:t>
      </w:r>
    </w:p>
    <w:p w:rsidR="00C31271" w:rsidRDefault="00C31271" w:rsidP="00C31271">
      <w:pPr>
        <w:spacing w:before="120" w:after="0" w:line="280" w:lineRule="exact"/>
        <w:rPr>
          <w:rFonts w:ascii="Times New Roman" w:hAnsi="Times New Roman"/>
          <w:b/>
          <w:sz w:val="24"/>
          <w:szCs w:val="24"/>
        </w:rPr>
      </w:pPr>
    </w:p>
    <w:p w:rsidR="008F19D0" w:rsidRDefault="008F19D0" w:rsidP="008F19D0">
      <w:pPr>
        <w:spacing w:before="120" w:after="120" w:line="280" w:lineRule="exact"/>
        <w:rPr>
          <w:b/>
          <w:i/>
          <w:sz w:val="24"/>
          <w:szCs w:val="24"/>
        </w:rPr>
      </w:pPr>
      <w:r>
        <w:rPr>
          <w:b/>
          <w:i/>
          <w:sz w:val="24"/>
          <w:szCs w:val="24"/>
        </w:rPr>
        <w:br w:type="page"/>
      </w:r>
    </w:p>
    <w:p w:rsidR="00E36C92" w:rsidRPr="004738FB" w:rsidRDefault="00BC48D7" w:rsidP="00E36C92">
      <w:pPr>
        <w:pStyle w:val="Heading2"/>
        <w:numPr>
          <w:ilvl w:val="0"/>
          <w:numId w:val="27"/>
        </w:numPr>
        <w:spacing w:before="120" w:line="280" w:lineRule="exact"/>
        <w:ind w:left="1134" w:hanging="425"/>
        <w:jc w:val="both"/>
        <w:rPr>
          <w:rFonts w:ascii="Times New Roman" w:hAnsi="Times New Roman"/>
          <w:iCs/>
          <w:color w:val="auto"/>
          <w:sz w:val="24"/>
          <w:szCs w:val="24"/>
        </w:rPr>
      </w:pPr>
      <w:r>
        <w:rPr>
          <w:rFonts w:ascii="Times New Roman" w:hAnsi="Times New Roman"/>
          <w:iCs/>
          <w:color w:val="auto"/>
          <w:sz w:val="24"/>
          <w:szCs w:val="24"/>
        </w:rPr>
        <w:lastRenderedPageBreak/>
        <w:t>Доклад</w:t>
      </w:r>
      <w:r w:rsidR="00B73934">
        <w:rPr>
          <w:rFonts w:ascii="Times New Roman" w:hAnsi="Times New Roman"/>
          <w:iCs/>
          <w:color w:val="auto"/>
          <w:sz w:val="24"/>
          <w:szCs w:val="24"/>
        </w:rPr>
        <w:t xml:space="preserve"> </w:t>
      </w:r>
      <w:r w:rsidR="00E36C92" w:rsidRPr="004738FB">
        <w:rPr>
          <w:rFonts w:ascii="Times New Roman" w:hAnsi="Times New Roman"/>
          <w:iCs/>
          <w:color w:val="auto"/>
          <w:sz w:val="24"/>
          <w:szCs w:val="24"/>
        </w:rPr>
        <w:t>на комисията и обявяване на резултатите от проведената процедура:</w:t>
      </w:r>
    </w:p>
    <w:p w:rsidR="00E36C92" w:rsidRPr="004738FB" w:rsidRDefault="00BC48D7" w:rsidP="00E36C92">
      <w:pPr>
        <w:pStyle w:val="BodyTextIndent"/>
        <w:numPr>
          <w:ilvl w:val="1"/>
          <w:numId w:val="31"/>
        </w:numPr>
        <w:tabs>
          <w:tab w:val="clear" w:pos="360"/>
          <w:tab w:val="left" w:pos="1701"/>
        </w:tabs>
        <w:spacing w:before="120" w:line="280" w:lineRule="exact"/>
        <w:ind w:left="1701" w:hanging="567"/>
        <w:rPr>
          <w:bCs/>
          <w:color w:val="000000"/>
          <w:sz w:val="24"/>
          <w:szCs w:val="24"/>
        </w:rPr>
      </w:pPr>
      <w:r>
        <w:rPr>
          <w:bCs/>
          <w:color w:val="000000"/>
          <w:sz w:val="24"/>
          <w:szCs w:val="24"/>
        </w:rPr>
        <w:t>Комисията изготвя доклад за резултатите от работата си, който съдържа реквизитите по чл. 50 от ППЗОП</w:t>
      </w:r>
      <w:r w:rsidR="00E36C92" w:rsidRPr="004738FB">
        <w:rPr>
          <w:bCs/>
          <w:color w:val="000000"/>
          <w:sz w:val="24"/>
          <w:szCs w:val="24"/>
        </w:rPr>
        <w:t>.</w:t>
      </w:r>
      <w:r>
        <w:rPr>
          <w:bCs/>
          <w:color w:val="000000"/>
          <w:sz w:val="24"/>
          <w:szCs w:val="24"/>
        </w:rPr>
        <w:t xml:space="preserve"> Към доклада се прилагат всички документи, изготвени в хода на работа на комисията, като протоколи, оценителни таблици, мотивите за особените мнения и др.</w:t>
      </w:r>
    </w:p>
    <w:p w:rsidR="00E36C92" w:rsidRPr="009373DA" w:rsidRDefault="00BC48D7" w:rsidP="00E36C92">
      <w:pPr>
        <w:pStyle w:val="BodyTextIndent"/>
        <w:numPr>
          <w:ilvl w:val="1"/>
          <w:numId w:val="31"/>
        </w:numPr>
        <w:tabs>
          <w:tab w:val="clear" w:pos="360"/>
          <w:tab w:val="left" w:pos="1701"/>
        </w:tabs>
        <w:spacing w:before="120" w:line="280" w:lineRule="exact"/>
        <w:ind w:left="1701" w:hanging="567"/>
        <w:rPr>
          <w:color w:val="000000"/>
          <w:sz w:val="24"/>
          <w:szCs w:val="24"/>
        </w:rPr>
      </w:pPr>
      <w:r>
        <w:rPr>
          <w:color w:val="000000"/>
          <w:sz w:val="24"/>
          <w:szCs w:val="24"/>
        </w:rPr>
        <w:t>Докладът на комисията се подписва от всички членове и се предава на възложителя заедно с цялата документация</w:t>
      </w:r>
      <w:r w:rsidR="00E36C92" w:rsidRPr="009373DA">
        <w:rPr>
          <w:color w:val="000000"/>
          <w:sz w:val="24"/>
          <w:szCs w:val="24"/>
        </w:rPr>
        <w:t>.</w:t>
      </w:r>
    </w:p>
    <w:p w:rsidR="00474C12" w:rsidRPr="009373DA" w:rsidRDefault="00474C12" w:rsidP="00474C12">
      <w:pPr>
        <w:pStyle w:val="BodyTextIndent"/>
        <w:numPr>
          <w:ilvl w:val="0"/>
          <w:numId w:val="0"/>
        </w:numPr>
        <w:tabs>
          <w:tab w:val="clear" w:pos="360"/>
          <w:tab w:val="left" w:pos="1701"/>
        </w:tabs>
        <w:spacing w:before="120" w:line="280" w:lineRule="exact"/>
        <w:ind w:left="1701"/>
        <w:rPr>
          <w:color w:val="000000"/>
          <w:sz w:val="24"/>
          <w:szCs w:val="24"/>
        </w:rPr>
      </w:pPr>
    </w:p>
    <w:p w:rsidR="00E36C92" w:rsidRPr="009373DA" w:rsidRDefault="00E36C92" w:rsidP="00E36C92">
      <w:pPr>
        <w:pStyle w:val="Heading2"/>
        <w:numPr>
          <w:ilvl w:val="0"/>
          <w:numId w:val="27"/>
        </w:numPr>
        <w:spacing w:before="120" w:line="280" w:lineRule="exact"/>
        <w:ind w:left="1134" w:hanging="425"/>
        <w:jc w:val="both"/>
        <w:rPr>
          <w:rFonts w:ascii="Times New Roman" w:hAnsi="Times New Roman"/>
          <w:color w:val="auto"/>
          <w:sz w:val="24"/>
          <w:szCs w:val="24"/>
        </w:rPr>
      </w:pPr>
      <w:r w:rsidRPr="009373DA">
        <w:rPr>
          <w:rFonts w:ascii="Times New Roman" w:hAnsi="Times New Roman"/>
          <w:color w:val="auto"/>
          <w:sz w:val="24"/>
          <w:szCs w:val="24"/>
        </w:rPr>
        <w:t>Определяне на изпълнител на обществената поръчка</w:t>
      </w:r>
      <w:r w:rsidR="00C31271">
        <w:rPr>
          <w:rFonts w:ascii="Times New Roman" w:hAnsi="Times New Roman"/>
          <w:color w:val="auto"/>
          <w:sz w:val="24"/>
          <w:szCs w:val="24"/>
        </w:rPr>
        <w:t>:</w:t>
      </w:r>
    </w:p>
    <w:p w:rsidR="00E36C92" w:rsidRPr="004738FB" w:rsidRDefault="00BC48D7" w:rsidP="00E36C92">
      <w:pPr>
        <w:pStyle w:val="BodyTextIndent"/>
        <w:numPr>
          <w:ilvl w:val="1"/>
          <w:numId w:val="32"/>
        </w:numPr>
        <w:tabs>
          <w:tab w:val="clear" w:pos="360"/>
          <w:tab w:val="left" w:pos="1701"/>
        </w:tabs>
        <w:spacing w:before="120" w:line="280" w:lineRule="exact"/>
        <w:ind w:left="1701" w:hanging="567"/>
        <w:rPr>
          <w:bCs/>
          <w:sz w:val="24"/>
          <w:szCs w:val="24"/>
        </w:rPr>
      </w:pPr>
      <w:r>
        <w:rPr>
          <w:bCs/>
          <w:sz w:val="24"/>
          <w:szCs w:val="24"/>
        </w:rPr>
        <w:t>В 10-дневен срок от утвърждаване на доклада, въ</w:t>
      </w:r>
      <w:r w:rsidR="00915891">
        <w:rPr>
          <w:bCs/>
          <w:sz w:val="24"/>
          <w:szCs w:val="24"/>
        </w:rPr>
        <w:t>зложителят издава решение за оп</w:t>
      </w:r>
      <w:r>
        <w:rPr>
          <w:bCs/>
          <w:sz w:val="24"/>
          <w:szCs w:val="24"/>
        </w:rPr>
        <w:t>ределяне на изпълнител или за прекратяване на процедурата.</w:t>
      </w:r>
    </w:p>
    <w:p w:rsidR="00BC48D7" w:rsidRDefault="00BC48D7" w:rsidP="00E36C92">
      <w:pPr>
        <w:pStyle w:val="BodyTextIndent"/>
        <w:numPr>
          <w:ilvl w:val="1"/>
          <w:numId w:val="32"/>
        </w:numPr>
        <w:tabs>
          <w:tab w:val="clear" w:pos="360"/>
          <w:tab w:val="left" w:pos="1701"/>
        </w:tabs>
        <w:spacing w:before="120" w:line="280" w:lineRule="exact"/>
        <w:ind w:left="1701" w:hanging="567"/>
        <w:rPr>
          <w:bCs/>
          <w:color w:val="000000"/>
          <w:sz w:val="24"/>
          <w:szCs w:val="24"/>
        </w:rPr>
      </w:pPr>
      <w:r>
        <w:rPr>
          <w:bCs/>
          <w:color w:val="000000"/>
          <w:sz w:val="24"/>
          <w:szCs w:val="24"/>
        </w:rPr>
        <w:t>Възложителят определя за изпълнител на поръчката участник, за когото са изпълнени следните условия:</w:t>
      </w:r>
    </w:p>
    <w:p w:rsidR="00A338C5" w:rsidRDefault="0017231B">
      <w:pPr>
        <w:pStyle w:val="BodyTextIndent"/>
        <w:numPr>
          <w:ilvl w:val="0"/>
          <w:numId w:val="0"/>
        </w:numPr>
        <w:tabs>
          <w:tab w:val="clear" w:pos="360"/>
          <w:tab w:val="left" w:pos="1701"/>
        </w:tabs>
        <w:spacing w:before="120" w:line="280" w:lineRule="exact"/>
        <w:ind w:left="1701"/>
        <w:rPr>
          <w:bCs/>
          <w:color w:val="000000"/>
          <w:sz w:val="24"/>
          <w:szCs w:val="24"/>
        </w:rPr>
      </w:pPr>
      <w:r>
        <w:rPr>
          <w:bCs/>
          <w:color w:val="000000"/>
          <w:sz w:val="24"/>
          <w:szCs w:val="24"/>
        </w:rPr>
        <w:t>а.</w:t>
      </w:r>
      <w:r>
        <w:rPr>
          <w:bCs/>
          <w:color w:val="000000"/>
          <w:sz w:val="24"/>
          <w:szCs w:val="24"/>
        </w:rPr>
        <w:tab/>
      </w:r>
      <w:r w:rsidR="00BC48D7">
        <w:rPr>
          <w:bCs/>
          <w:color w:val="000000"/>
          <w:sz w:val="24"/>
          <w:szCs w:val="24"/>
        </w:rPr>
        <w:t>- не са налице основанията за отстраняване от процедурата, освен в случаите по чл. 54, ал. 3 от ЗОП, и отговаря на критериите за подбор.</w:t>
      </w:r>
    </w:p>
    <w:p w:rsidR="00A338C5" w:rsidRDefault="0017231B">
      <w:pPr>
        <w:pStyle w:val="BodyTextIndent"/>
        <w:numPr>
          <w:ilvl w:val="0"/>
          <w:numId w:val="0"/>
        </w:numPr>
        <w:tabs>
          <w:tab w:val="clear" w:pos="360"/>
          <w:tab w:val="left" w:pos="1701"/>
        </w:tabs>
        <w:spacing w:before="120" w:line="280" w:lineRule="exact"/>
        <w:ind w:left="1701"/>
        <w:rPr>
          <w:bCs/>
          <w:color w:val="000000"/>
          <w:sz w:val="24"/>
          <w:szCs w:val="24"/>
        </w:rPr>
      </w:pPr>
      <w:r>
        <w:rPr>
          <w:bCs/>
          <w:color w:val="000000"/>
          <w:sz w:val="24"/>
          <w:szCs w:val="24"/>
        </w:rPr>
        <w:t>б.</w:t>
      </w:r>
      <w:r>
        <w:rPr>
          <w:bCs/>
          <w:color w:val="000000"/>
          <w:sz w:val="24"/>
          <w:szCs w:val="24"/>
        </w:rPr>
        <w:tab/>
      </w:r>
      <w:r w:rsidR="00BC48D7">
        <w:rPr>
          <w:bCs/>
          <w:color w:val="000000"/>
          <w:sz w:val="24"/>
          <w:szCs w:val="24"/>
        </w:rPr>
        <w:t>- офертата на участника е получила на</w:t>
      </w:r>
      <w:r w:rsidR="0086376F">
        <w:rPr>
          <w:bCs/>
          <w:color w:val="000000"/>
          <w:sz w:val="24"/>
          <w:szCs w:val="24"/>
        </w:rPr>
        <w:t>й</w:t>
      </w:r>
      <w:r w:rsidR="00BC48D7">
        <w:rPr>
          <w:bCs/>
          <w:color w:val="000000"/>
          <w:sz w:val="24"/>
          <w:szCs w:val="24"/>
        </w:rPr>
        <w:t xml:space="preserve">-висока оценка при прилагане на предварително обявените от възложителя условия и избрания критерий за възлагане. </w:t>
      </w:r>
    </w:p>
    <w:p w:rsidR="00E36C92" w:rsidRPr="009373DA" w:rsidRDefault="00E36C92" w:rsidP="00E36C92">
      <w:pPr>
        <w:pStyle w:val="Heading2"/>
        <w:numPr>
          <w:ilvl w:val="0"/>
          <w:numId w:val="27"/>
        </w:numPr>
        <w:spacing w:before="120" w:line="280" w:lineRule="exact"/>
        <w:ind w:left="1134" w:hanging="425"/>
        <w:jc w:val="both"/>
        <w:rPr>
          <w:rFonts w:ascii="Times New Roman" w:hAnsi="Times New Roman"/>
          <w:color w:val="auto"/>
          <w:sz w:val="24"/>
          <w:szCs w:val="24"/>
        </w:rPr>
      </w:pPr>
      <w:r w:rsidRPr="009373DA">
        <w:rPr>
          <w:rFonts w:ascii="Times New Roman" w:hAnsi="Times New Roman"/>
          <w:color w:val="auto"/>
          <w:sz w:val="24"/>
          <w:szCs w:val="24"/>
        </w:rPr>
        <w:t>Прекратяване на процедурата</w:t>
      </w:r>
      <w:bookmarkEnd w:id="79"/>
      <w:bookmarkEnd w:id="80"/>
      <w:bookmarkEnd w:id="81"/>
      <w:bookmarkEnd w:id="82"/>
      <w:bookmarkEnd w:id="83"/>
      <w:bookmarkEnd w:id="84"/>
      <w:r w:rsidR="00C31271">
        <w:rPr>
          <w:rFonts w:ascii="Times New Roman" w:hAnsi="Times New Roman"/>
          <w:color w:val="auto"/>
          <w:sz w:val="24"/>
          <w:szCs w:val="24"/>
        </w:rPr>
        <w:t>:</w:t>
      </w:r>
    </w:p>
    <w:p w:rsidR="00E36C92" w:rsidRPr="007F3678" w:rsidRDefault="00E36C92" w:rsidP="00E36C92">
      <w:pPr>
        <w:numPr>
          <w:ilvl w:val="1"/>
          <w:numId w:val="33"/>
        </w:numPr>
        <w:tabs>
          <w:tab w:val="left" w:pos="1701"/>
        </w:tabs>
        <w:spacing w:before="120" w:after="0" w:line="280" w:lineRule="exact"/>
        <w:ind w:left="1701" w:hanging="567"/>
        <w:jc w:val="both"/>
        <w:rPr>
          <w:rFonts w:ascii="Times New Roman" w:hAnsi="Times New Roman"/>
          <w:sz w:val="24"/>
          <w:szCs w:val="24"/>
        </w:rPr>
      </w:pPr>
      <w:r w:rsidRPr="007F3678">
        <w:rPr>
          <w:rFonts w:ascii="Times New Roman" w:hAnsi="Times New Roman"/>
          <w:sz w:val="24"/>
          <w:szCs w:val="24"/>
        </w:rPr>
        <w:t>Възложителят прекратява процедурата за възлагане на обществена поръчка с мотивирано решение, когато:</w:t>
      </w:r>
    </w:p>
    <w:p w:rsidR="00E36C92" w:rsidRPr="009373DA" w:rsidRDefault="0017231B" w:rsidP="0017231B">
      <w:pPr>
        <w:spacing w:before="120" w:after="0" w:line="280" w:lineRule="exact"/>
        <w:ind w:left="900"/>
        <w:jc w:val="both"/>
        <w:rPr>
          <w:rFonts w:ascii="Times New Roman" w:hAnsi="Times New Roman"/>
          <w:color w:val="000000"/>
          <w:sz w:val="24"/>
          <w:szCs w:val="24"/>
        </w:rPr>
      </w:pPr>
      <w:r>
        <w:rPr>
          <w:rFonts w:ascii="Times New Roman" w:hAnsi="Times New Roman"/>
          <w:color w:val="000000"/>
          <w:sz w:val="24"/>
          <w:szCs w:val="24"/>
        </w:rPr>
        <w:t>а.</w:t>
      </w:r>
      <w:r>
        <w:rPr>
          <w:rFonts w:ascii="Times New Roman" w:hAnsi="Times New Roman"/>
          <w:color w:val="000000"/>
          <w:sz w:val="24"/>
          <w:szCs w:val="24"/>
        </w:rPr>
        <w:tab/>
      </w:r>
      <w:r w:rsidR="00E36C92" w:rsidRPr="009373DA">
        <w:rPr>
          <w:rFonts w:ascii="Times New Roman" w:hAnsi="Times New Roman"/>
          <w:color w:val="000000"/>
          <w:sz w:val="24"/>
          <w:szCs w:val="24"/>
        </w:rPr>
        <w:t>не е подадена нито една оферта</w:t>
      </w:r>
      <w:r w:rsidR="00BC48D7">
        <w:rPr>
          <w:rFonts w:ascii="Times New Roman" w:hAnsi="Times New Roman"/>
          <w:color w:val="000000"/>
          <w:sz w:val="24"/>
          <w:szCs w:val="24"/>
        </w:rPr>
        <w:t xml:space="preserve">; </w:t>
      </w:r>
    </w:p>
    <w:p w:rsidR="00E36C92" w:rsidRPr="009373DA" w:rsidRDefault="0017231B" w:rsidP="0017231B">
      <w:pPr>
        <w:spacing w:before="120" w:after="0" w:line="280" w:lineRule="exact"/>
        <w:ind w:left="1985"/>
        <w:jc w:val="both"/>
        <w:rPr>
          <w:rFonts w:ascii="Times New Roman" w:hAnsi="Times New Roman"/>
          <w:sz w:val="24"/>
          <w:szCs w:val="24"/>
        </w:rPr>
      </w:pPr>
      <w:r>
        <w:rPr>
          <w:rFonts w:ascii="Times New Roman" w:hAnsi="Times New Roman"/>
          <w:sz w:val="24"/>
          <w:szCs w:val="24"/>
        </w:rPr>
        <w:t>б.</w:t>
      </w:r>
      <w:r>
        <w:rPr>
          <w:rFonts w:ascii="Times New Roman" w:hAnsi="Times New Roman"/>
          <w:sz w:val="24"/>
          <w:szCs w:val="24"/>
        </w:rPr>
        <w:tab/>
      </w:r>
      <w:r w:rsidR="00E36C92" w:rsidRPr="009373DA">
        <w:rPr>
          <w:rFonts w:ascii="Times New Roman" w:hAnsi="Times New Roman"/>
          <w:sz w:val="24"/>
          <w:szCs w:val="24"/>
        </w:rPr>
        <w:t xml:space="preserve">всички оферти не отговарят на </w:t>
      </w:r>
      <w:r w:rsidR="00BC48D7">
        <w:rPr>
          <w:rFonts w:ascii="Times New Roman" w:hAnsi="Times New Roman"/>
          <w:sz w:val="24"/>
          <w:szCs w:val="24"/>
        </w:rPr>
        <w:t xml:space="preserve">условията за представяне, включително за форма, начин и срок, или са неподходящи; </w:t>
      </w:r>
    </w:p>
    <w:p w:rsidR="00BC48D7" w:rsidRDefault="0017231B" w:rsidP="0017231B">
      <w:pPr>
        <w:spacing w:before="120" w:after="0" w:line="280" w:lineRule="exact"/>
        <w:ind w:left="1985"/>
        <w:jc w:val="both"/>
        <w:rPr>
          <w:rFonts w:ascii="Times New Roman" w:hAnsi="Times New Roman"/>
          <w:sz w:val="24"/>
          <w:szCs w:val="24"/>
        </w:rPr>
      </w:pPr>
      <w:r>
        <w:rPr>
          <w:rFonts w:ascii="Times New Roman" w:hAnsi="Times New Roman"/>
          <w:sz w:val="24"/>
          <w:szCs w:val="24"/>
        </w:rPr>
        <w:t>в.</w:t>
      </w:r>
      <w:r>
        <w:rPr>
          <w:rFonts w:ascii="Times New Roman" w:hAnsi="Times New Roman"/>
          <w:sz w:val="24"/>
          <w:szCs w:val="24"/>
        </w:rPr>
        <w:tab/>
      </w:r>
      <w:r w:rsidR="00BC48D7">
        <w:rPr>
          <w:rFonts w:ascii="Times New Roman" w:hAnsi="Times New Roman"/>
          <w:sz w:val="24"/>
          <w:szCs w:val="24"/>
        </w:rPr>
        <w:t>първият и вторият класиран участник откаже да сключи договор;</w:t>
      </w:r>
    </w:p>
    <w:p w:rsidR="00BC48D7" w:rsidRDefault="0017231B" w:rsidP="0017231B">
      <w:pPr>
        <w:spacing w:before="120" w:after="0" w:line="280" w:lineRule="exact"/>
        <w:ind w:left="1985"/>
        <w:jc w:val="both"/>
        <w:rPr>
          <w:rFonts w:ascii="Times New Roman" w:hAnsi="Times New Roman"/>
          <w:sz w:val="24"/>
          <w:szCs w:val="24"/>
        </w:rPr>
      </w:pPr>
      <w:r>
        <w:rPr>
          <w:rFonts w:ascii="Times New Roman" w:hAnsi="Times New Roman"/>
          <w:sz w:val="24"/>
          <w:szCs w:val="24"/>
        </w:rPr>
        <w:t>г.</w:t>
      </w:r>
      <w:r>
        <w:rPr>
          <w:rFonts w:ascii="Times New Roman" w:hAnsi="Times New Roman"/>
          <w:sz w:val="24"/>
          <w:szCs w:val="24"/>
        </w:rPr>
        <w:tab/>
      </w:r>
      <w:r w:rsidR="00BC48D7">
        <w:rPr>
          <w:rFonts w:ascii="Times New Roman" w:hAnsi="Times New Roman"/>
          <w:sz w:val="24"/>
          <w:szCs w:val="24"/>
        </w:rPr>
        <w:t>са установени нарушения при откриването и провеждането й, които не могат да бъдат отстранени, без това да промени условията, при които е обявена процедурата;</w:t>
      </w:r>
    </w:p>
    <w:p w:rsidR="00BC48D7" w:rsidRDefault="0017231B" w:rsidP="0017231B">
      <w:pPr>
        <w:spacing w:before="120" w:after="0" w:line="280" w:lineRule="exact"/>
        <w:ind w:left="1985"/>
        <w:jc w:val="both"/>
        <w:rPr>
          <w:rFonts w:ascii="Times New Roman" w:hAnsi="Times New Roman"/>
          <w:sz w:val="24"/>
          <w:szCs w:val="24"/>
        </w:rPr>
      </w:pPr>
      <w:r>
        <w:rPr>
          <w:rFonts w:ascii="Times New Roman" w:hAnsi="Times New Roman"/>
          <w:sz w:val="24"/>
          <w:szCs w:val="24"/>
        </w:rPr>
        <w:t>д.</w:t>
      </w:r>
      <w:r>
        <w:rPr>
          <w:rFonts w:ascii="Times New Roman" w:hAnsi="Times New Roman"/>
          <w:sz w:val="24"/>
          <w:szCs w:val="24"/>
        </w:rPr>
        <w:tab/>
      </w:r>
      <w:r w:rsidR="00BC48D7">
        <w:rPr>
          <w:rFonts w:ascii="Times New Roman" w:hAnsi="Times New Roman"/>
          <w:sz w:val="24"/>
          <w:szCs w:val="24"/>
        </w:rPr>
        <w:t>поради неизпълнение на някое от условията по чл. 112, ал. 1 от ЗОП не се сключва договор за обществена поръчка;</w:t>
      </w:r>
    </w:p>
    <w:p w:rsidR="00BC48D7" w:rsidRDefault="0017231B" w:rsidP="0017231B">
      <w:pPr>
        <w:spacing w:before="120" w:after="0" w:line="280" w:lineRule="exact"/>
        <w:ind w:left="1985"/>
        <w:jc w:val="both"/>
        <w:rPr>
          <w:rFonts w:ascii="Times New Roman" w:hAnsi="Times New Roman"/>
          <w:sz w:val="24"/>
          <w:szCs w:val="24"/>
        </w:rPr>
      </w:pPr>
      <w:r>
        <w:rPr>
          <w:rFonts w:ascii="Times New Roman" w:hAnsi="Times New Roman"/>
          <w:sz w:val="24"/>
          <w:szCs w:val="24"/>
        </w:rPr>
        <w:t>е.</w:t>
      </w:r>
      <w:r>
        <w:rPr>
          <w:rFonts w:ascii="Times New Roman" w:hAnsi="Times New Roman"/>
          <w:sz w:val="24"/>
          <w:szCs w:val="24"/>
        </w:rPr>
        <w:tab/>
      </w:r>
      <w:r w:rsidR="00BC48D7">
        <w:rPr>
          <w:rFonts w:ascii="Times New Roman" w:hAnsi="Times New Roman"/>
          <w:sz w:val="24"/>
          <w:szCs w:val="24"/>
        </w:rPr>
        <w:t>всички оферти, които отговарят на предварително обявените от възложителя условия, надвишават финансовия ресурс, който той може да осигури;</w:t>
      </w:r>
    </w:p>
    <w:p w:rsidR="00E93A3B" w:rsidRDefault="0017231B" w:rsidP="0017231B">
      <w:pPr>
        <w:spacing w:before="120" w:after="0" w:line="280" w:lineRule="exact"/>
        <w:ind w:left="1985"/>
        <w:jc w:val="both"/>
        <w:rPr>
          <w:rFonts w:ascii="Times New Roman" w:hAnsi="Times New Roman"/>
          <w:sz w:val="24"/>
          <w:szCs w:val="24"/>
        </w:rPr>
      </w:pPr>
      <w:r>
        <w:rPr>
          <w:rFonts w:ascii="Times New Roman" w:hAnsi="Times New Roman"/>
          <w:sz w:val="24"/>
          <w:szCs w:val="24"/>
        </w:rPr>
        <w:t>ж.</w:t>
      </w:r>
      <w:r>
        <w:rPr>
          <w:rFonts w:ascii="Times New Roman" w:hAnsi="Times New Roman"/>
          <w:sz w:val="24"/>
          <w:szCs w:val="24"/>
        </w:rPr>
        <w:tab/>
      </w:r>
      <w:r w:rsidR="00BC48D7">
        <w:rPr>
          <w:rFonts w:ascii="Times New Roman" w:hAnsi="Times New Roman"/>
          <w:sz w:val="24"/>
          <w:szCs w:val="24"/>
        </w:rPr>
        <w:t xml:space="preserve">отпадне необходимостта от провеждане на процедурата или от възлагане на договора в резултат на съществена промяна в обстоятелствата или при невъзможност да се осигури финансиране </w:t>
      </w:r>
      <w:r w:rsidR="00BC48D7">
        <w:rPr>
          <w:rFonts w:ascii="Times New Roman" w:hAnsi="Times New Roman"/>
          <w:sz w:val="24"/>
          <w:szCs w:val="24"/>
        </w:rPr>
        <w:lastRenderedPageBreak/>
        <w:t>на изпълнението на поръчката по причини, които възлож</w:t>
      </w:r>
      <w:r w:rsidR="00E93A3B">
        <w:rPr>
          <w:rFonts w:ascii="Times New Roman" w:hAnsi="Times New Roman"/>
          <w:sz w:val="24"/>
          <w:szCs w:val="24"/>
        </w:rPr>
        <w:t>ителят не е могъл да предвиди;</w:t>
      </w:r>
      <w:r>
        <w:rPr>
          <w:rFonts w:ascii="Times New Roman" w:hAnsi="Times New Roman"/>
          <w:sz w:val="24"/>
          <w:szCs w:val="24"/>
        </w:rPr>
        <w:t>з.</w:t>
      </w:r>
      <w:r>
        <w:rPr>
          <w:rFonts w:ascii="Times New Roman" w:hAnsi="Times New Roman"/>
          <w:sz w:val="24"/>
          <w:szCs w:val="24"/>
        </w:rPr>
        <w:tab/>
      </w:r>
      <w:r w:rsidR="00E93A3B">
        <w:rPr>
          <w:rFonts w:ascii="Times New Roman" w:hAnsi="Times New Roman"/>
          <w:sz w:val="24"/>
          <w:szCs w:val="24"/>
        </w:rPr>
        <w:t>са необходими съществени промени в условията на обявената поръчка, които биха променили кръга на заинтересованите лица.</w:t>
      </w:r>
    </w:p>
    <w:p w:rsidR="00E36C92" w:rsidRPr="007F3678" w:rsidRDefault="00E36C92" w:rsidP="00E36C92">
      <w:pPr>
        <w:numPr>
          <w:ilvl w:val="1"/>
          <w:numId w:val="33"/>
        </w:numPr>
        <w:tabs>
          <w:tab w:val="left" w:pos="1701"/>
        </w:tabs>
        <w:spacing w:before="120" w:after="0" w:line="280" w:lineRule="exact"/>
        <w:ind w:left="1701" w:hanging="567"/>
        <w:jc w:val="both"/>
        <w:rPr>
          <w:rFonts w:ascii="Times New Roman" w:hAnsi="Times New Roman"/>
          <w:b/>
          <w:bCs/>
          <w:sz w:val="24"/>
          <w:szCs w:val="24"/>
        </w:rPr>
      </w:pPr>
      <w:r w:rsidRPr="007F3678">
        <w:rPr>
          <w:rFonts w:ascii="Times New Roman" w:hAnsi="Times New Roman"/>
          <w:sz w:val="24"/>
          <w:szCs w:val="24"/>
        </w:rPr>
        <w:t xml:space="preserve">Възложителят има възможност да прекрати процедурата при хипотезата </w:t>
      </w:r>
      <w:r w:rsidR="005A1BF7" w:rsidRPr="005A1BF7">
        <w:rPr>
          <w:rFonts w:ascii="Times New Roman" w:hAnsi="Times New Roman"/>
          <w:sz w:val="24"/>
          <w:szCs w:val="24"/>
        </w:rPr>
        <w:t>на чл. 110, ал. 2 от ЗОП.</w:t>
      </w:r>
    </w:p>
    <w:p w:rsidR="00E36C92" w:rsidRPr="00C9769F" w:rsidRDefault="00E36C92" w:rsidP="00E36C92">
      <w:pPr>
        <w:numPr>
          <w:ilvl w:val="1"/>
          <w:numId w:val="33"/>
        </w:numPr>
        <w:tabs>
          <w:tab w:val="left" w:pos="1701"/>
        </w:tabs>
        <w:spacing w:before="120" w:after="0" w:line="280" w:lineRule="exact"/>
        <w:ind w:left="1701" w:hanging="567"/>
        <w:jc w:val="both"/>
        <w:rPr>
          <w:rFonts w:ascii="Times New Roman" w:hAnsi="Times New Roman"/>
          <w:bCs/>
          <w:sz w:val="24"/>
          <w:szCs w:val="24"/>
        </w:rPr>
      </w:pPr>
      <w:r w:rsidRPr="00C9769F">
        <w:rPr>
          <w:rFonts w:ascii="Times New Roman" w:hAnsi="Times New Roman"/>
          <w:sz w:val="24"/>
          <w:szCs w:val="24"/>
        </w:rPr>
        <w:t>Възложителят уведомява писмено участниците за прекратяване на процедурата за възлагане на обществената поръчка в 3-дневен срок от издаване на решението по предходните точки.</w:t>
      </w:r>
    </w:p>
    <w:p w:rsidR="00E36C92" w:rsidRPr="007F3678" w:rsidRDefault="00E36C92" w:rsidP="00E36C92">
      <w:pPr>
        <w:pStyle w:val="Title"/>
        <w:spacing w:before="120" w:line="280" w:lineRule="exact"/>
        <w:ind w:firstLine="540"/>
        <w:jc w:val="both"/>
        <w:rPr>
          <w:color w:val="000000"/>
        </w:rPr>
      </w:pPr>
    </w:p>
    <w:p w:rsidR="00E36C92" w:rsidRPr="007F3678" w:rsidRDefault="00E36C92" w:rsidP="00E36C92">
      <w:pPr>
        <w:pStyle w:val="BodyTextIndent"/>
        <w:spacing w:before="120" w:line="280" w:lineRule="exact"/>
        <w:ind w:left="0" w:firstLine="0"/>
        <w:rPr>
          <w:b/>
          <w:color w:val="000000"/>
          <w:sz w:val="24"/>
          <w:szCs w:val="24"/>
        </w:rPr>
      </w:pPr>
      <w:r w:rsidRPr="007F3678">
        <w:rPr>
          <w:b/>
          <w:color w:val="000000"/>
          <w:sz w:val="24"/>
          <w:szCs w:val="24"/>
          <w:lang w:val="en-US"/>
        </w:rPr>
        <w:t>V</w:t>
      </w:r>
      <w:r w:rsidRPr="007F3678">
        <w:rPr>
          <w:b/>
          <w:color w:val="000000"/>
          <w:sz w:val="24"/>
          <w:szCs w:val="24"/>
        </w:rPr>
        <w:t>ІІІ.</w:t>
      </w:r>
      <w:r>
        <w:rPr>
          <w:b/>
          <w:color w:val="000000"/>
          <w:sz w:val="24"/>
          <w:szCs w:val="24"/>
        </w:rPr>
        <w:tab/>
      </w:r>
      <w:r w:rsidRPr="007F3678">
        <w:rPr>
          <w:b/>
          <w:color w:val="000000"/>
          <w:sz w:val="24"/>
          <w:szCs w:val="24"/>
        </w:rPr>
        <w:t>СКЛЮЧВАНЕ НА ДОГОВОР ЗА ОБЩЕСТВЕНА ПОРЪЧКА</w:t>
      </w:r>
    </w:p>
    <w:p w:rsidR="00E36C92" w:rsidRPr="007F3678" w:rsidRDefault="00E36C92" w:rsidP="00E36C92">
      <w:pPr>
        <w:pStyle w:val="BodyTextIndent"/>
        <w:spacing w:before="120" w:line="280" w:lineRule="exact"/>
        <w:ind w:left="0" w:firstLine="708"/>
        <w:rPr>
          <w:color w:val="000000"/>
          <w:sz w:val="24"/>
          <w:szCs w:val="24"/>
        </w:rPr>
      </w:pPr>
    </w:p>
    <w:p w:rsidR="00E36C92" w:rsidRPr="007F3678" w:rsidRDefault="00E36C92" w:rsidP="00E36C92">
      <w:pPr>
        <w:numPr>
          <w:ilvl w:val="1"/>
          <w:numId w:val="35"/>
        </w:numPr>
        <w:tabs>
          <w:tab w:val="left" w:pos="1701"/>
        </w:tabs>
        <w:spacing w:before="120" w:after="0" w:line="280" w:lineRule="exact"/>
        <w:ind w:left="1701" w:hanging="567"/>
        <w:jc w:val="both"/>
        <w:rPr>
          <w:rFonts w:ascii="Times New Roman" w:hAnsi="Times New Roman"/>
          <w:color w:val="000000"/>
          <w:sz w:val="24"/>
          <w:szCs w:val="24"/>
        </w:rPr>
      </w:pPr>
      <w:r w:rsidRPr="007F3678">
        <w:rPr>
          <w:rStyle w:val="ala1"/>
          <w:rFonts w:ascii="Times New Roman" w:hAnsi="Times New Roman"/>
          <w:color w:val="000000"/>
          <w:sz w:val="24"/>
          <w:szCs w:val="24"/>
        </w:rPr>
        <w:t>Възложителят сключва писмен договор за обществена поръчка с участника, определен за изпълнител в резултат на проведената процедура</w:t>
      </w:r>
      <w:r w:rsidR="00915891">
        <w:rPr>
          <w:rStyle w:val="ala1"/>
          <w:rFonts w:ascii="Times New Roman" w:hAnsi="Times New Roman"/>
          <w:color w:val="000000"/>
          <w:sz w:val="24"/>
          <w:szCs w:val="24"/>
        </w:rPr>
        <w:t>, при услов</w:t>
      </w:r>
      <w:r w:rsidR="00E93A3B">
        <w:rPr>
          <w:rStyle w:val="ala1"/>
          <w:rFonts w:ascii="Times New Roman" w:hAnsi="Times New Roman"/>
          <w:color w:val="000000"/>
          <w:sz w:val="24"/>
          <w:szCs w:val="24"/>
        </w:rPr>
        <w:t>ие, че при подписване на договора определеният изпълнител изпълни задълженията си по чл. 112, ал. 1 от ЗОП</w:t>
      </w:r>
      <w:r w:rsidRPr="007F3678">
        <w:rPr>
          <w:rStyle w:val="ala1"/>
          <w:rFonts w:ascii="Times New Roman" w:hAnsi="Times New Roman"/>
          <w:color w:val="000000"/>
          <w:sz w:val="24"/>
          <w:szCs w:val="24"/>
        </w:rPr>
        <w:t>.</w:t>
      </w:r>
    </w:p>
    <w:p w:rsidR="00E36C92" w:rsidRPr="0094555A" w:rsidRDefault="00E36C92" w:rsidP="00E36C92">
      <w:pPr>
        <w:numPr>
          <w:ilvl w:val="1"/>
          <w:numId w:val="35"/>
        </w:numPr>
        <w:tabs>
          <w:tab w:val="left" w:pos="1701"/>
        </w:tabs>
        <w:spacing w:before="120" w:after="0" w:line="280" w:lineRule="exact"/>
        <w:ind w:left="1701" w:hanging="567"/>
        <w:jc w:val="both"/>
        <w:rPr>
          <w:rFonts w:ascii="Times New Roman" w:hAnsi="Times New Roman"/>
          <w:i/>
          <w:color w:val="000000"/>
          <w:sz w:val="24"/>
          <w:szCs w:val="24"/>
        </w:rPr>
      </w:pPr>
      <w:r w:rsidRPr="00BE122C">
        <w:rPr>
          <w:rFonts w:ascii="Times New Roman" w:hAnsi="Times New Roman"/>
          <w:color w:val="000000"/>
          <w:sz w:val="24"/>
          <w:szCs w:val="24"/>
        </w:rPr>
        <w:t>Договорът за обществена поръчка включва задължително всички предложения от офертата на участника, въз основа на които е определен за изпълнител и трябва да бъде в съответствие с представения в настоящата документация проект</w:t>
      </w:r>
      <w:r w:rsidR="00DE2F8E">
        <w:rPr>
          <w:rFonts w:ascii="Times New Roman" w:hAnsi="Times New Roman"/>
          <w:color w:val="000000"/>
          <w:sz w:val="24"/>
          <w:szCs w:val="24"/>
        </w:rPr>
        <w:t xml:space="preserve"> на</w:t>
      </w:r>
      <w:r w:rsidR="0077160D">
        <w:rPr>
          <w:rFonts w:ascii="Times New Roman" w:hAnsi="Times New Roman"/>
          <w:color w:val="000000"/>
          <w:sz w:val="24"/>
          <w:szCs w:val="24"/>
        </w:rPr>
        <w:t xml:space="preserve"> </w:t>
      </w:r>
      <w:r w:rsidRPr="00BE122C">
        <w:rPr>
          <w:rFonts w:ascii="Times New Roman" w:hAnsi="Times New Roman"/>
          <w:color w:val="000000"/>
          <w:sz w:val="24"/>
          <w:szCs w:val="24"/>
        </w:rPr>
        <w:t xml:space="preserve">договор </w:t>
      </w:r>
      <w:r w:rsidRPr="0094555A">
        <w:rPr>
          <w:rFonts w:ascii="Times New Roman" w:hAnsi="Times New Roman"/>
          <w:i/>
          <w:color w:val="000000"/>
          <w:sz w:val="24"/>
          <w:szCs w:val="24"/>
        </w:rPr>
        <w:t xml:space="preserve">(съгласно </w:t>
      </w:r>
      <w:r w:rsidR="005A1BF7" w:rsidRPr="0094555A">
        <w:rPr>
          <w:rFonts w:ascii="Times New Roman" w:hAnsi="Times New Roman"/>
          <w:i/>
          <w:color w:val="000000"/>
          <w:sz w:val="24"/>
          <w:szCs w:val="24"/>
        </w:rPr>
        <w:t>Приложение №</w:t>
      </w:r>
      <w:r w:rsidR="002577A1" w:rsidRPr="0094555A">
        <w:rPr>
          <w:rFonts w:ascii="Times New Roman" w:hAnsi="Times New Roman"/>
          <w:i/>
          <w:color w:val="000000"/>
          <w:sz w:val="24"/>
          <w:szCs w:val="24"/>
        </w:rPr>
        <w:t>9</w:t>
      </w:r>
      <w:r w:rsidRPr="0094555A">
        <w:rPr>
          <w:rFonts w:ascii="Times New Roman" w:hAnsi="Times New Roman"/>
          <w:i/>
          <w:color w:val="000000"/>
          <w:sz w:val="24"/>
          <w:szCs w:val="24"/>
        </w:rPr>
        <w:t xml:space="preserve">). </w:t>
      </w:r>
    </w:p>
    <w:p w:rsidR="00E36C92" w:rsidRPr="00C9769F" w:rsidRDefault="00E36C92" w:rsidP="00E36C92">
      <w:pPr>
        <w:numPr>
          <w:ilvl w:val="1"/>
          <w:numId w:val="35"/>
        </w:numPr>
        <w:tabs>
          <w:tab w:val="left" w:pos="1701"/>
        </w:tabs>
        <w:spacing w:before="120" w:after="0" w:line="280" w:lineRule="exact"/>
        <w:ind w:left="1701" w:hanging="567"/>
        <w:jc w:val="both"/>
        <w:rPr>
          <w:rFonts w:ascii="Times New Roman" w:hAnsi="Times New Roman"/>
          <w:color w:val="000000"/>
          <w:sz w:val="24"/>
          <w:szCs w:val="24"/>
        </w:rPr>
      </w:pPr>
      <w:r w:rsidRPr="00C9769F">
        <w:rPr>
          <w:rFonts w:ascii="Times New Roman" w:hAnsi="Times New Roman"/>
          <w:color w:val="000000"/>
          <w:sz w:val="24"/>
          <w:szCs w:val="24"/>
        </w:rPr>
        <w:t>Възложителят няма право да сключи договор преди изтичане на 14-дневен срок от уведомяването на заинтересованите участници за решението за определяне на изпълнител.</w:t>
      </w:r>
    </w:p>
    <w:p w:rsidR="00E36C92" w:rsidRPr="00C9769F" w:rsidRDefault="00E36C92" w:rsidP="00E36C92">
      <w:pPr>
        <w:numPr>
          <w:ilvl w:val="1"/>
          <w:numId w:val="35"/>
        </w:numPr>
        <w:tabs>
          <w:tab w:val="left" w:pos="1701"/>
        </w:tabs>
        <w:spacing w:before="120" w:after="0" w:line="280" w:lineRule="exact"/>
        <w:ind w:left="1701" w:hanging="567"/>
        <w:jc w:val="both"/>
        <w:rPr>
          <w:rFonts w:ascii="Times New Roman" w:hAnsi="Times New Roman"/>
          <w:color w:val="000000"/>
          <w:sz w:val="24"/>
          <w:szCs w:val="24"/>
        </w:rPr>
      </w:pPr>
      <w:r w:rsidRPr="00C9769F">
        <w:rPr>
          <w:rFonts w:ascii="Times New Roman" w:hAnsi="Times New Roman"/>
          <w:color w:val="000000"/>
          <w:sz w:val="24"/>
          <w:szCs w:val="24"/>
        </w:rPr>
        <w:t>Възложителят сключва договора в едномесечен срок след влизане в сила на решението за определяне на изпълнител или на определението, с което е допуснато предварително изпълнение на това решение, но не преди изтичането на срока по т</w:t>
      </w:r>
      <w:r w:rsidRPr="00C9769F">
        <w:t>. 3</w:t>
      </w:r>
      <w:r w:rsidRPr="00C9769F">
        <w:rPr>
          <w:rFonts w:ascii="Times New Roman" w:hAnsi="Times New Roman"/>
          <w:color w:val="000000"/>
          <w:sz w:val="24"/>
          <w:szCs w:val="24"/>
        </w:rPr>
        <w:t>.</w:t>
      </w:r>
    </w:p>
    <w:p w:rsidR="00E36C92" w:rsidRPr="00C9769F" w:rsidRDefault="00E36C92" w:rsidP="00E36C92">
      <w:pPr>
        <w:numPr>
          <w:ilvl w:val="1"/>
          <w:numId w:val="35"/>
        </w:numPr>
        <w:tabs>
          <w:tab w:val="left" w:pos="1701"/>
        </w:tabs>
        <w:spacing w:before="120" w:after="0" w:line="280" w:lineRule="exact"/>
        <w:ind w:left="1701" w:hanging="567"/>
        <w:jc w:val="both"/>
        <w:rPr>
          <w:rFonts w:ascii="Times New Roman" w:hAnsi="Times New Roman"/>
          <w:color w:val="000000"/>
          <w:sz w:val="24"/>
          <w:szCs w:val="24"/>
        </w:rPr>
      </w:pPr>
      <w:r w:rsidRPr="00C9769F">
        <w:rPr>
          <w:rFonts w:ascii="Times New Roman" w:hAnsi="Times New Roman"/>
          <w:color w:val="000000"/>
          <w:sz w:val="24"/>
          <w:szCs w:val="24"/>
        </w:rPr>
        <w:t>Възложителят няма право да сключи договор с избрания изпълнител преди влизането в сила на всички решения по процедурата.</w:t>
      </w:r>
    </w:p>
    <w:p w:rsidR="00E36C92" w:rsidRPr="00C9769F" w:rsidRDefault="00E36C92" w:rsidP="00E36C92">
      <w:pPr>
        <w:numPr>
          <w:ilvl w:val="1"/>
          <w:numId w:val="35"/>
        </w:numPr>
        <w:tabs>
          <w:tab w:val="left" w:pos="1701"/>
        </w:tabs>
        <w:spacing w:before="120" w:after="0" w:line="280" w:lineRule="exact"/>
        <w:ind w:left="1701" w:hanging="567"/>
        <w:jc w:val="both"/>
        <w:rPr>
          <w:rFonts w:ascii="Times New Roman" w:hAnsi="Times New Roman"/>
          <w:color w:val="000000"/>
          <w:sz w:val="24"/>
          <w:szCs w:val="24"/>
        </w:rPr>
      </w:pPr>
      <w:r w:rsidRPr="00C9769F">
        <w:rPr>
          <w:rFonts w:ascii="Times New Roman" w:hAnsi="Times New Roman"/>
          <w:color w:val="000000"/>
          <w:sz w:val="24"/>
          <w:szCs w:val="24"/>
        </w:rPr>
        <w:t>Договорът за обществена поръчка не се сключва с участник, определен за изпълнител, който при подписване на договора:</w:t>
      </w:r>
    </w:p>
    <w:p w:rsidR="004E0DAE" w:rsidRDefault="0017231B" w:rsidP="004E0DAE">
      <w:pPr>
        <w:spacing w:before="120" w:after="0" w:line="280" w:lineRule="exact"/>
        <w:ind w:left="1985"/>
        <w:jc w:val="both"/>
        <w:rPr>
          <w:rStyle w:val="alcapt1"/>
          <w:rFonts w:ascii="Times New Roman" w:hAnsi="Times New Roman"/>
          <w:i w:val="0"/>
          <w:sz w:val="24"/>
          <w:szCs w:val="24"/>
        </w:rPr>
      </w:pPr>
      <w:r>
        <w:rPr>
          <w:rStyle w:val="alcapt1"/>
          <w:rFonts w:ascii="Times New Roman" w:hAnsi="Times New Roman"/>
          <w:i w:val="0"/>
          <w:sz w:val="24"/>
          <w:szCs w:val="24"/>
        </w:rPr>
        <w:t>а.</w:t>
      </w:r>
      <w:r>
        <w:rPr>
          <w:rStyle w:val="alcapt1"/>
          <w:rFonts w:ascii="Times New Roman" w:hAnsi="Times New Roman"/>
          <w:i w:val="0"/>
          <w:sz w:val="24"/>
          <w:szCs w:val="24"/>
        </w:rPr>
        <w:tab/>
      </w:r>
      <w:r w:rsidR="00E36C92" w:rsidRPr="00C9769F">
        <w:rPr>
          <w:rStyle w:val="alcapt1"/>
          <w:rFonts w:ascii="Times New Roman" w:hAnsi="Times New Roman"/>
          <w:i w:val="0"/>
          <w:sz w:val="24"/>
          <w:szCs w:val="24"/>
        </w:rPr>
        <w:t xml:space="preserve">не изпълни задължението по </w:t>
      </w:r>
      <w:r w:rsidR="00E93A3B">
        <w:rPr>
          <w:rStyle w:val="alcapt1"/>
          <w:rFonts w:ascii="Times New Roman" w:hAnsi="Times New Roman"/>
          <w:i w:val="0"/>
          <w:sz w:val="24"/>
          <w:szCs w:val="24"/>
        </w:rPr>
        <w:t>67, ал. 6</w:t>
      </w:r>
      <w:r w:rsidR="00E36C92" w:rsidRPr="00D36638">
        <w:rPr>
          <w:rStyle w:val="alcapt1"/>
          <w:rFonts w:ascii="Times New Roman" w:hAnsi="Times New Roman"/>
          <w:i w:val="0"/>
          <w:sz w:val="24"/>
          <w:szCs w:val="24"/>
        </w:rPr>
        <w:t xml:space="preserve"> от ЗОП;</w:t>
      </w:r>
    </w:p>
    <w:p w:rsidR="004E0DAE" w:rsidRDefault="0017231B" w:rsidP="004E0DAE">
      <w:pPr>
        <w:spacing w:before="120" w:after="0" w:line="280" w:lineRule="exact"/>
        <w:ind w:left="1985"/>
        <w:jc w:val="both"/>
        <w:rPr>
          <w:rStyle w:val="alcapt1"/>
          <w:rFonts w:ascii="Times New Roman" w:hAnsi="Times New Roman"/>
          <w:i w:val="0"/>
          <w:sz w:val="24"/>
          <w:szCs w:val="24"/>
        </w:rPr>
      </w:pPr>
      <w:r>
        <w:rPr>
          <w:rStyle w:val="alcapt1"/>
          <w:rFonts w:ascii="Times New Roman" w:hAnsi="Times New Roman"/>
          <w:i w:val="0"/>
          <w:sz w:val="24"/>
          <w:szCs w:val="24"/>
        </w:rPr>
        <w:t>б.</w:t>
      </w:r>
      <w:r>
        <w:rPr>
          <w:rStyle w:val="alcapt1"/>
          <w:rFonts w:ascii="Times New Roman" w:hAnsi="Times New Roman"/>
          <w:i w:val="0"/>
          <w:sz w:val="24"/>
          <w:szCs w:val="24"/>
        </w:rPr>
        <w:tab/>
      </w:r>
      <w:r w:rsidR="00E36C92" w:rsidRPr="00C9769F">
        <w:rPr>
          <w:rStyle w:val="alcapt1"/>
          <w:rFonts w:ascii="Times New Roman" w:hAnsi="Times New Roman"/>
          <w:i w:val="0"/>
          <w:sz w:val="24"/>
          <w:szCs w:val="24"/>
        </w:rPr>
        <w:t>не представи определената гаранция за изпълнение на договора;</w:t>
      </w:r>
    </w:p>
    <w:p w:rsidR="004E0DAE" w:rsidRDefault="0017231B" w:rsidP="004E0DAE">
      <w:pPr>
        <w:spacing w:before="120" w:after="0" w:line="280" w:lineRule="exact"/>
        <w:ind w:left="1985"/>
        <w:jc w:val="both"/>
        <w:rPr>
          <w:rStyle w:val="alcapt1"/>
          <w:rFonts w:ascii="Times New Roman" w:hAnsi="Times New Roman"/>
          <w:i w:val="0"/>
          <w:sz w:val="24"/>
          <w:szCs w:val="24"/>
        </w:rPr>
      </w:pPr>
      <w:r>
        <w:rPr>
          <w:rStyle w:val="alcapt1"/>
          <w:rFonts w:ascii="Times New Roman" w:hAnsi="Times New Roman"/>
          <w:i w:val="0"/>
          <w:sz w:val="24"/>
          <w:szCs w:val="24"/>
        </w:rPr>
        <w:t>в.</w:t>
      </w:r>
      <w:r>
        <w:rPr>
          <w:rStyle w:val="alcapt1"/>
          <w:rFonts w:ascii="Times New Roman" w:hAnsi="Times New Roman"/>
          <w:i w:val="0"/>
          <w:sz w:val="24"/>
          <w:szCs w:val="24"/>
        </w:rPr>
        <w:tab/>
      </w:r>
      <w:r w:rsidR="00E36C92" w:rsidRPr="00C9769F">
        <w:rPr>
          <w:rStyle w:val="alcapt1"/>
          <w:rFonts w:ascii="Times New Roman" w:hAnsi="Times New Roman"/>
          <w:i w:val="0"/>
          <w:sz w:val="24"/>
          <w:szCs w:val="24"/>
        </w:rPr>
        <w:t>не извърши съответна регистрация, не представи документ или не изпълни друго изискване, което е необходимо за изпълнение на поръчката съгласно изискванията на нормативен или административен акт и</w:t>
      </w:r>
      <w:r w:rsidR="00C31271">
        <w:rPr>
          <w:rStyle w:val="alcapt1"/>
          <w:rFonts w:ascii="Times New Roman" w:hAnsi="Times New Roman"/>
          <w:i w:val="0"/>
          <w:sz w:val="24"/>
          <w:szCs w:val="24"/>
        </w:rPr>
        <w:t>ли</w:t>
      </w:r>
      <w:r w:rsidR="00E36C92" w:rsidRPr="00C9769F">
        <w:rPr>
          <w:rStyle w:val="alcapt1"/>
          <w:rFonts w:ascii="Times New Roman" w:hAnsi="Times New Roman"/>
          <w:i w:val="0"/>
          <w:sz w:val="24"/>
          <w:szCs w:val="24"/>
        </w:rPr>
        <w:t xml:space="preserve"> е поставено от възложителя при откриване на процедурата.</w:t>
      </w:r>
    </w:p>
    <w:p w:rsidR="00E36C92" w:rsidRPr="007F3678" w:rsidRDefault="00E36C92" w:rsidP="00E36C92">
      <w:pPr>
        <w:numPr>
          <w:ilvl w:val="1"/>
          <w:numId w:val="35"/>
        </w:numPr>
        <w:tabs>
          <w:tab w:val="left" w:pos="1701"/>
        </w:tabs>
        <w:spacing w:before="120" w:after="0" w:line="280" w:lineRule="exact"/>
        <w:ind w:left="1701" w:hanging="567"/>
        <w:jc w:val="both"/>
        <w:rPr>
          <w:rFonts w:ascii="Times New Roman" w:hAnsi="Times New Roman"/>
          <w:color w:val="000000"/>
          <w:sz w:val="24"/>
          <w:szCs w:val="24"/>
        </w:rPr>
      </w:pPr>
      <w:r w:rsidRPr="007F3678">
        <w:rPr>
          <w:rFonts w:ascii="Times New Roman" w:hAnsi="Times New Roman"/>
          <w:color w:val="000000"/>
          <w:sz w:val="24"/>
          <w:szCs w:val="24"/>
        </w:rPr>
        <w:lastRenderedPageBreak/>
        <w:t xml:space="preserve">Възложителят може да прекрати процедурата или </w:t>
      </w:r>
      <w:r w:rsidR="002B5FB4">
        <w:rPr>
          <w:rFonts w:ascii="Times New Roman" w:hAnsi="Times New Roman"/>
          <w:color w:val="000000"/>
          <w:sz w:val="24"/>
          <w:szCs w:val="24"/>
        </w:rPr>
        <w:t>да</w:t>
      </w:r>
      <w:r w:rsidR="00E93A3B">
        <w:rPr>
          <w:rFonts w:ascii="Times New Roman" w:hAnsi="Times New Roman"/>
          <w:color w:val="000000"/>
          <w:sz w:val="24"/>
          <w:szCs w:val="24"/>
        </w:rPr>
        <w:t xml:space="preserve"> изменени влязлото в сила решение в частта за определяне на изпълнител и с мотивирано </w:t>
      </w:r>
      <w:r w:rsidRPr="007F3678">
        <w:rPr>
          <w:rFonts w:ascii="Times New Roman" w:hAnsi="Times New Roman"/>
          <w:color w:val="000000"/>
          <w:sz w:val="24"/>
          <w:szCs w:val="24"/>
        </w:rPr>
        <w:t xml:space="preserve">решение да определи за изпълнител и да сключи договор с втория класиран участник в случаите, когато участникът, класиран на първо място: </w:t>
      </w:r>
    </w:p>
    <w:p w:rsidR="004E0DAE" w:rsidRDefault="0017231B" w:rsidP="004E0DAE">
      <w:pPr>
        <w:spacing w:before="120" w:after="0" w:line="280" w:lineRule="exact"/>
        <w:ind w:left="1985"/>
        <w:jc w:val="both"/>
        <w:rPr>
          <w:rFonts w:ascii="Times New Roman" w:hAnsi="Times New Roman"/>
          <w:color w:val="000000"/>
          <w:sz w:val="24"/>
          <w:szCs w:val="24"/>
        </w:rPr>
      </w:pPr>
      <w:r>
        <w:rPr>
          <w:rFonts w:ascii="Times New Roman" w:hAnsi="Times New Roman"/>
          <w:color w:val="000000"/>
          <w:sz w:val="24"/>
          <w:szCs w:val="24"/>
        </w:rPr>
        <w:t>а.</w:t>
      </w:r>
      <w:r>
        <w:rPr>
          <w:rFonts w:ascii="Times New Roman" w:hAnsi="Times New Roman"/>
          <w:color w:val="000000"/>
          <w:sz w:val="24"/>
          <w:szCs w:val="24"/>
        </w:rPr>
        <w:tab/>
      </w:r>
      <w:r w:rsidR="00E36C92" w:rsidRPr="007F3678">
        <w:rPr>
          <w:rFonts w:ascii="Times New Roman" w:hAnsi="Times New Roman"/>
          <w:color w:val="000000"/>
          <w:sz w:val="24"/>
          <w:szCs w:val="24"/>
        </w:rPr>
        <w:t>откаже да сключи договор;</w:t>
      </w:r>
    </w:p>
    <w:p w:rsidR="004E0DAE" w:rsidRDefault="0017231B" w:rsidP="004E0DAE">
      <w:pPr>
        <w:spacing w:before="120" w:after="0" w:line="280" w:lineRule="exact"/>
        <w:ind w:left="1985"/>
        <w:jc w:val="both"/>
        <w:rPr>
          <w:rFonts w:ascii="Times New Roman" w:hAnsi="Times New Roman"/>
          <w:color w:val="000000"/>
          <w:sz w:val="24"/>
          <w:szCs w:val="24"/>
        </w:rPr>
      </w:pPr>
      <w:r>
        <w:rPr>
          <w:rFonts w:ascii="Times New Roman" w:hAnsi="Times New Roman"/>
          <w:color w:val="000000"/>
          <w:sz w:val="24"/>
          <w:szCs w:val="24"/>
        </w:rPr>
        <w:t>б.</w:t>
      </w:r>
      <w:r>
        <w:rPr>
          <w:rFonts w:ascii="Times New Roman" w:hAnsi="Times New Roman"/>
          <w:color w:val="000000"/>
          <w:sz w:val="24"/>
          <w:szCs w:val="24"/>
        </w:rPr>
        <w:tab/>
      </w:r>
      <w:r w:rsidR="00E36C92" w:rsidRPr="007F3678">
        <w:rPr>
          <w:rFonts w:ascii="Times New Roman" w:hAnsi="Times New Roman"/>
          <w:color w:val="000000"/>
          <w:sz w:val="24"/>
          <w:szCs w:val="24"/>
        </w:rPr>
        <w:t xml:space="preserve">не изпълни някое от изискванията на </w:t>
      </w:r>
      <w:r w:rsidR="00E36C92" w:rsidRPr="00582C10">
        <w:rPr>
          <w:rStyle w:val="hiddenref1"/>
          <w:rFonts w:ascii="Times New Roman" w:hAnsi="Times New Roman"/>
          <w:sz w:val="24"/>
          <w:szCs w:val="24"/>
          <w:u w:val="none"/>
        </w:rPr>
        <w:t xml:space="preserve">чл. </w:t>
      </w:r>
      <w:r w:rsidR="002B5FB4" w:rsidRPr="00582C10">
        <w:rPr>
          <w:rStyle w:val="hiddenref1"/>
          <w:rFonts w:ascii="Times New Roman" w:hAnsi="Times New Roman"/>
          <w:sz w:val="24"/>
          <w:szCs w:val="24"/>
          <w:u w:val="none"/>
        </w:rPr>
        <w:t>112</w:t>
      </w:r>
      <w:r w:rsidR="00306A8D" w:rsidRPr="00306A8D">
        <w:rPr>
          <w:rStyle w:val="hiddenref1"/>
          <w:rFonts w:ascii="Times New Roman" w:hAnsi="Times New Roman"/>
          <w:sz w:val="24"/>
          <w:szCs w:val="24"/>
          <w:u w:val="none"/>
        </w:rPr>
        <w:t>, ал. 1</w:t>
      </w:r>
      <w:r w:rsidR="005A1BF7" w:rsidRPr="005A1BF7">
        <w:rPr>
          <w:rFonts w:ascii="Times New Roman" w:hAnsi="Times New Roman"/>
          <w:color w:val="000000"/>
          <w:sz w:val="24"/>
          <w:szCs w:val="24"/>
        </w:rPr>
        <w:t xml:space="preserve"> от ЗОП;</w:t>
      </w:r>
    </w:p>
    <w:p w:rsidR="004E0DAE" w:rsidRDefault="0017231B" w:rsidP="004E0DAE">
      <w:pPr>
        <w:spacing w:before="120" w:after="0" w:line="280" w:lineRule="exact"/>
        <w:ind w:left="1985"/>
        <w:jc w:val="both"/>
        <w:rPr>
          <w:rFonts w:ascii="Times New Roman" w:hAnsi="Times New Roman"/>
          <w:color w:val="000000"/>
          <w:sz w:val="24"/>
          <w:szCs w:val="24"/>
        </w:rPr>
      </w:pPr>
      <w:r>
        <w:rPr>
          <w:rFonts w:ascii="Times New Roman" w:hAnsi="Times New Roman"/>
          <w:color w:val="000000"/>
          <w:sz w:val="24"/>
          <w:szCs w:val="24"/>
        </w:rPr>
        <w:t>в.</w:t>
      </w:r>
      <w:r>
        <w:rPr>
          <w:rFonts w:ascii="Times New Roman" w:hAnsi="Times New Roman"/>
          <w:color w:val="000000"/>
          <w:sz w:val="24"/>
          <w:szCs w:val="24"/>
        </w:rPr>
        <w:tab/>
      </w:r>
      <w:r w:rsidR="005A1BF7" w:rsidRPr="005A1BF7">
        <w:rPr>
          <w:rFonts w:ascii="Times New Roman" w:hAnsi="Times New Roman"/>
          <w:color w:val="000000"/>
          <w:sz w:val="24"/>
          <w:szCs w:val="24"/>
        </w:rPr>
        <w:t xml:space="preserve">не докаже, че </w:t>
      </w:r>
      <w:r w:rsidR="00C31271">
        <w:rPr>
          <w:rFonts w:ascii="Times New Roman" w:hAnsi="Times New Roman"/>
          <w:color w:val="000000"/>
          <w:sz w:val="24"/>
          <w:szCs w:val="24"/>
        </w:rPr>
        <w:t xml:space="preserve">не </w:t>
      </w:r>
      <w:r w:rsidR="005A1BF7" w:rsidRPr="005A1BF7">
        <w:rPr>
          <w:rFonts w:ascii="Times New Roman" w:hAnsi="Times New Roman"/>
          <w:color w:val="000000"/>
          <w:sz w:val="24"/>
          <w:szCs w:val="24"/>
        </w:rPr>
        <w:t>са налице основанията за отстраняване на процедурата.</w:t>
      </w:r>
    </w:p>
    <w:p w:rsidR="00E36C92" w:rsidRPr="00C9769F" w:rsidRDefault="00E36C92" w:rsidP="00E36C92">
      <w:pPr>
        <w:spacing w:before="120" w:after="0" w:line="280" w:lineRule="exact"/>
      </w:pPr>
    </w:p>
    <w:p w:rsidR="00E36C92" w:rsidRPr="0019759D" w:rsidRDefault="00E36C92" w:rsidP="00E36C92">
      <w:pPr>
        <w:pStyle w:val="Heading5"/>
        <w:spacing w:before="120" w:line="280" w:lineRule="exact"/>
        <w:jc w:val="both"/>
        <w:rPr>
          <w:rFonts w:ascii="Times New Roman" w:hAnsi="Times New Roman"/>
          <w:b/>
          <w:color w:val="auto"/>
          <w:sz w:val="24"/>
          <w:szCs w:val="24"/>
        </w:rPr>
      </w:pPr>
      <w:r w:rsidRPr="007F3678">
        <w:rPr>
          <w:rFonts w:ascii="Times New Roman" w:hAnsi="Times New Roman"/>
          <w:b/>
          <w:color w:val="auto"/>
          <w:sz w:val="24"/>
          <w:szCs w:val="24"/>
        </w:rPr>
        <w:t>ІХ.</w:t>
      </w:r>
      <w:r>
        <w:rPr>
          <w:rFonts w:ascii="Times New Roman" w:hAnsi="Times New Roman"/>
          <w:b/>
          <w:color w:val="auto"/>
          <w:sz w:val="24"/>
          <w:szCs w:val="24"/>
        </w:rPr>
        <w:tab/>
      </w:r>
      <w:r w:rsidRPr="007F3678">
        <w:rPr>
          <w:rFonts w:ascii="Times New Roman" w:hAnsi="Times New Roman"/>
          <w:b/>
          <w:color w:val="auto"/>
          <w:sz w:val="24"/>
          <w:szCs w:val="24"/>
        </w:rPr>
        <w:t>ДРУГИ УСЛОВИЯ</w:t>
      </w:r>
    </w:p>
    <w:p w:rsidR="00E36C92" w:rsidRPr="00C9769F" w:rsidRDefault="00E36C92" w:rsidP="00E36C92">
      <w:pPr>
        <w:pStyle w:val="ListParagraph"/>
        <w:numPr>
          <w:ilvl w:val="0"/>
          <w:numId w:val="3"/>
        </w:numPr>
        <w:tabs>
          <w:tab w:val="left" w:pos="1701"/>
        </w:tabs>
        <w:spacing w:before="120" w:after="0" w:line="280" w:lineRule="exact"/>
        <w:ind w:left="1701" w:hanging="567"/>
        <w:jc w:val="both"/>
        <w:rPr>
          <w:rFonts w:ascii="Times New Roman" w:hAnsi="Times New Roman"/>
          <w:sz w:val="24"/>
          <w:szCs w:val="24"/>
        </w:rPr>
      </w:pPr>
      <w:r w:rsidRPr="00C9769F">
        <w:rPr>
          <w:rFonts w:ascii="Times New Roman" w:hAnsi="Times New Roman"/>
          <w:sz w:val="24"/>
          <w:szCs w:val="24"/>
        </w:rPr>
        <w:t xml:space="preserve">За нито една от застраховките не се допуска прилагане на самоучастие на </w:t>
      </w:r>
      <w:r w:rsidR="00445FA8" w:rsidRPr="00445FA8">
        <w:rPr>
          <w:rFonts w:ascii="Times New Roman" w:hAnsi="Times New Roman"/>
          <w:sz w:val="24"/>
        </w:rPr>
        <w:t>“</w:t>
      </w:r>
      <w:r w:rsidRPr="00C9769F">
        <w:rPr>
          <w:rFonts w:ascii="Times New Roman" w:hAnsi="Times New Roman"/>
          <w:sz w:val="24"/>
          <w:szCs w:val="24"/>
        </w:rPr>
        <w:t>Дунав мост Видин</w:t>
      </w:r>
      <w:r w:rsidR="00CD229D">
        <w:rPr>
          <w:rFonts w:ascii="Times New Roman" w:hAnsi="Times New Roman"/>
          <w:sz w:val="24"/>
          <w:szCs w:val="24"/>
        </w:rPr>
        <w:t>–</w:t>
      </w:r>
      <w:r w:rsidRPr="00C9769F">
        <w:rPr>
          <w:rFonts w:ascii="Times New Roman" w:hAnsi="Times New Roman"/>
          <w:sz w:val="24"/>
          <w:szCs w:val="24"/>
        </w:rPr>
        <w:t>Калафат” АД при ликвидация на щетите.</w:t>
      </w:r>
    </w:p>
    <w:p w:rsidR="00E36C92" w:rsidRPr="00C9769F" w:rsidRDefault="00E36C92" w:rsidP="00E36C92">
      <w:pPr>
        <w:pStyle w:val="ListParagraph"/>
        <w:numPr>
          <w:ilvl w:val="0"/>
          <w:numId w:val="3"/>
        </w:numPr>
        <w:tabs>
          <w:tab w:val="left" w:pos="1701"/>
        </w:tabs>
        <w:spacing w:before="120" w:after="0" w:line="280" w:lineRule="exact"/>
        <w:ind w:left="1701" w:hanging="567"/>
        <w:jc w:val="both"/>
        <w:rPr>
          <w:rFonts w:ascii="Times New Roman" w:hAnsi="Times New Roman"/>
          <w:sz w:val="24"/>
          <w:szCs w:val="24"/>
        </w:rPr>
      </w:pPr>
      <w:r w:rsidRPr="00C9769F">
        <w:rPr>
          <w:rFonts w:ascii="Times New Roman" w:hAnsi="Times New Roman"/>
          <w:sz w:val="24"/>
          <w:szCs w:val="24"/>
        </w:rPr>
        <w:t>За нито една от застраховките не се допуска подзастраховане и прилагане на пропорционално правило, в случай че застрахователната сума на увредения актив се отклонява с не повече от 15% от възстановителната стойност на съответния актив.</w:t>
      </w:r>
    </w:p>
    <w:p w:rsidR="006C40AD" w:rsidRDefault="00E36C92" w:rsidP="00947222">
      <w:pPr>
        <w:pStyle w:val="ListParagraph"/>
        <w:numPr>
          <w:ilvl w:val="0"/>
          <w:numId w:val="3"/>
        </w:numPr>
        <w:tabs>
          <w:tab w:val="left" w:pos="1701"/>
        </w:tabs>
        <w:spacing w:before="120" w:after="0" w:line="280" w:lineRule="exact"/>
        <w:ind w:left="1701" w:hanging="567"/>
        <w:jc w:val="both"/>
        <w:rPr>
          <w:rFonts w:ascii="Times New Roman" w:hAnsi="Times New Roman"/>
          <w:sz w:val="24"/>
          <w:szCs w:val="24"/>
        </w:rPr>
      </w:pPr>
      <w:r w:rsidRPr="00C9769F">
        <w:rPr>
          <w:rFonts w:ascii="Times New Roman" w:hAnsi="Times New Roman"/>
          <w:sz w:val="24"/>
          <w:szCs w:val="24"/>
        </w:rPr>
        <w:t>Размерът на застрахователното обезщетение не може да бъде зависим от каквито и да било промени в икономическата среда – инфлация, валутни курсове и др.</w:t>
      </w:r>
    </w:p>
    <w:p w:rsidR="00E36C92" w:rsidRPr="00C9769F" w:rsidRDefault="00E36C92" w:rsidP="00E36C92">
      <w:pPr>
        <w:pStyle w:val="ListParagraph"/>
        <w:numPr>
          <w:ilvl w:val="0"/>
          <w:numId w:val="3"/>
        </w:numPr>
        <w:tabs>
          <w:tab w:val="left" w:pos="1701"/>
        </w:tabs>
        <w:spacing w:before="120" w:after="0" w:line="280" w:lineRule="exact"/>
        <w:ind w:left="1701" w:hanging="567"/>
        <w:jc w:val="both"/>
        <w:rPr>
          <w:rFonts w:ascii="Times New Roman" w:hAnsi="Times New Roman"/>
          <w:sz w:val="24"/>
          <w:szCs w:val="24"/>
        </w:rPr>
      </w:pPr>
      <w:r w:rsidRPr="00C9769F">
        <w:rPr>
          <w:rFonts w:ascii="Times New Roman" w:hAnsi="Times New Roman"/>
          <w:sz w:val="24"/>
          <w:szCs w:val="24"/>
        </w:rPr>
        <w:t>При отпадане на необходимостта (за срока на сключения договор при условията на обществената поръчка) от застраховане на имущество и /или служители “Дунав мост Видин</w:t>
      </w:r>
      <w:r w:rsidR="007D58F3">
        <w:rPr>
          <w:rFonts w:ascii="Times New Roman" w:hAnsi="Times New Roman"/>
          <w:sz w:val="24"/>
          <w:szCs w:val="24"/>
        </w:rPr>
        <w:t>–</w:t>
      </w:r>
      <w:r w:rsidRPr="00C9769F">
        <w:rPr>
          <w:rFonts w:ascii="Times New Roman" w:hAnsi="Times New Roman"/>
          <w:sz w:val="24"/>
          <w:szCs w:val="24"/>
        </w:rPr>
        <w:t>Калафат” АД заплаща премия само за периода, в което имуществото е било използвано и съответно лицата са били на трудово правоотношение с възложителя.</w:t>
      </w:r>
      <w:r w:rsidR="00D65BA1">
        <w:rPr>
          <w:rFonts w:ascii="Times New Roman" w:hAnsi="Times New Roman"/>
          <w:sz w:val="24"/>
          <w:szCs w:val="24"/>
        </w:rPr>
        <w:t xml:space="preserve"> В срока на действие на договора за съответната позиция, възложителят може да добавя за застраховане новопридобити активи или нови работници и служителя, при условията и срока на съответната застраховка.</w:t>
      </w:r>
    </w:p>
    <w:p w:rsidR="00E36C92" w:rsidRPr="00C9769F" w:rsidRDefault="00E36C92" w:rsidP="00E36C92">
      <w:pPr>
        <w:pStyle w:val="ListParagraph"/>
        <w:numPr>
          <w:ilvl w:val="0"/>
          <w:numId w:val="3"/>
        </w:numPr>
        <w:tabs>
          <w:tab w:val="left" w:pos="1701"/>
        </w:tabs>
        <w:spacing w:before="120" w:after="0" w:line="280" w:lineRule="exact"/>
        <w:ind w:left="1701" w:hanging="567"/>
        <w:jc w:val="both"/>
        <w:rPr>
          <w:rFonts w:ascii="Times New Roman" w:hAnsi="Times New Roman"/>
          <w:sz w:val="24"/>
          <w:szCs w:val="24"/>
        </w:rPr>
      </w:pPr>
      <w:r w:rsidRPr="00C9769F">
        <w:rPr>
          <w:rFonts w:ascii="Times New Roman" w:hAnsi="Times New Roman"/>
          <w:sz w:val="24"/>
          <w:szCs w:val="24"/>
        </w:rPr>
        <w:t>Всички срокове, посочени в настоящата документация се броят в календарни дни при спазване изискванията на чл. 72 от Закона за задълженията и договорите, освен ако изрично не са посочени в работни дни.</w:t>
      </w:r>
    </w:p>
    <w:p w:rsidR="00E36C92" w:rsidRPr="00C9769F" w:rsidRDefault="00E36C92" w:rsidP="00E36C92">
      <w:pPr>
        <w:pStyle w:val="ListParagraph"/>
        <w:numPr>
          <w:ilvl w:val="0"/>
          <w:numId w:val="3"/>
        </w:numPr>
        <w:tabs>
          <w:tab w:val="left" w:pos="1701"/>
        </w:tabs>
        <w:spacing w:before="120" w:after="0" w:line="280" w:lineRule="exact"/>
        <w:ind w:left="1701" w:hanging="567"/>
        <w:jc w:val="both"/>
        <w:rPr>
          <w:rFonts w:ascii="Times New Roman" w:hAnsi="Times New Roman"/>
          <w:sz w:val="24"/>
          <w:szCs w:val="24"/>
        </w:rPr>
      </w:pPr>
      <w:r w:rsidRPr="00C9769F">
        <w:rPr>
          <w:rFonts w:ascii="Times New Roman" w:hAnsi="Times New Roman"/>
          <w:sz w:val="24"/>
          <w:szCs w:val="24"/>
        </w:rPr>
        <w:t>За неуредените в настоящата документация случаи се прилагат съответните разпоредби на ЗОП и ППЗОП.</w:t>
      </w:r>
    </w:p>
    <w:p w:rsidR="00DD12AC" w:rsidRDefault="00DD12AC"/>
    <w:sectPr w:rsidR="00DD12AC" w:rsidSect="00DD12AC">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5790" w:rsidRDefault="009F5790" w:rsidP="00DD0231">
      <w:pPr>
        <w:spacing w:after="0" w:line="240" w:lineRule="auto"/>
      </w:pPr>
      <w:r>
        <w:separator/>
      </w:r>
    </w:p>
  </w:endnote>
  <w:endnote w:type="continuationSeparator" w:id="1">
    <w:p w:rsidR="009F5790" w:rsidRDefault="009F5790" w:rsidP="00DD02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Franklin Gothic Medium Cond">
    <w:panose1 w:val="020B06060304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11CF" w:rsidRDefault="006211C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11CF" w:rsidRDefault="006211C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11CF" w:rsidRDefault="006211C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5790" w:rsidRDefault="009F5790" w:rsidP="00DD0231">
      <w:pPr>
        <w:spacing w:after="0" w:line="240" w:lineRule="auto"/>
      </w:pPr>
      <w:r>
        <w:separator/>
      </w:r>
    </w:p>
  </w:footnote>
  <w:footnote w:type="continuationSeparator" w:id="1">
    <w:p w:rsidR="009F5790" w:rsidRDefault="009F5790" w:rsidP="00DD023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11CF" w:rsidRDefault="006211C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11CF" w:rsidRPr="00C24FFE" w:rsidRDefault="006211CF" w:rsidP="00C24FFE">
    <w:pPr>
      <w:pBdr>
        <w:bottom w:val="thinThickSmallGap" w:sz="24" w:space="1" w:color="auto"/>
      </w:pBdr>
      <w:tabs>
        <w:tab w:val="left" w:pos="945"/>
        <w:tab w:val="right" w:pos="9781"/>
      </w:tabs>
      <w:spacing w:after="0" w:line="240" w:lineRule="auto"/>
      <w:rPr>
        <w:rFonts w:ascii="Times New Roman" w:hAnsi="Times New Roman"/>
        <w:b/>
        <w:sz w:val="28"/>
        <w:szCs w:val="28"/>
        <w:lang w:val="en-US"/>
      </w:rPr>
    </w:pPr>
    <w:r w:rsidRPr="00C24FFE">
      <w:rPr>
        <w:rFonts w:ascii="Times New Roman" w:hAnsi="Times New Roman"/>
        <w:b/>
        <w:noProof/>
        <w:sz w:val="28"/>
        <w:szCs w:val="28"/>
      </w:rPr>
      <w:drawing>
        <wp:inline distT="0" distB="0" distL="0" distR="0">
          <wp:extent cx="1217295" cy="463550"/>
          <wp:effectExtent l="19050" t="0" r="1905" b="0"/>
          <wp:docPr id="2" name="Picture 1" descr="Vidin-Bridge-znak-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din-Bridge-znak-Black"/>
                  <pic:cNvPicPr>
                    <a:picLocks noChangeAspect="1" noChangeArrowheads="1"/>
                  </pic:cNvPicPr>
                </pic:nvPicPr>
                <pic:blipFill>
                  <a:blip r:embed="rId1"/>
                  <a:srcRect/>
                  <a:stretch>
                    <a:fillRect/>
                  </a:stretch>
                </pic:blipFill>
                <pic:spPr bwMode="auto">
                  <a:xfrm>
                    <a:off x="0" y="0"/>
                    <a:ext cx="1217295" cy="463550"/>
                  </a:xfrm>
                  <a:prstGeom prst="rect">
                    <a:avLst/>
                  </a:prstGeom>
                  <a:noFill/>
                  <a:ln w="9525">
                    <a:noFill/>
                    <a:miter lim="800000"/>
                    <a:headEnd/>
                    <a:tailEnd/>
                  </a:ln>
                </pic:spPr>
              </pic:pic>
            </a:graphicData>
          </a:graphic>
        </wp:inline>
      </w:drawing>
    </w:r>
    <w:r w:rsidRPr="00C24FFE">
      <w:rPr>
        <w:rFonts w:ascii="Times New Roman" w:hAnsi="Times New Roman"/>
        <w:b/>
        <w:shadow/>
        <w:sz w:val="28"/>
        <w:szCs w:val="28"/>
        <w:lang w:val="en-US"/>
      </w:rPr>
      <w:t>“</w:t>
    </w:r>
    <w:r w:rsidRPr="00C24FFE">
      <w:rPr>
        <w:rFonts w:ascii="Times New Roman" w:hAnsi="Times New Roman"/>
        <w:b/>
        <w:shadow/>
        <w:sz w:val="28"/>
        <w:szCs w:val="28"/>
      </w:rPr>
      <w:t>ДУНАВ МОСТ ВИДИН – КАЛАФАТ</w:t>
    </w:r>
    <w:r w:rsidRPr="00C24FFE">
      <w:rPr>
        <w:rFonts w:ascii="Times New Roman" w:hAnsi="Times New Roman"/>
        <w:b/>
        <w:shadow/>
        <w:sz w:val="28"/>
        <w:szCs w:val="28"/>
        <w:lang w:val="en-US"/>
      </w:rPr>
      <w:t>”</w:t>
    </w:r>
    <w:r w:rsidRPr="00C24FFE">
      <w:rPr>
        <w:rFonts w:ascii="Times New Roman" w:hAnsi="Times New Roman"/>
        <w:b/>
        <w:shadow/>
        <w:sz w:val="28"/>
        <w:szCs w:val="28"/>
      </w:rPr>
      <w:t xml:space="preserve">  АД</w:t>
    </w:r>
  </w:p>
  <w:p w:rsidR="006211CF" w:rsidRPr="00C24FFE" w:rsidRDefault="006211CF" w:rsidP="00C24FFE">
    <w:pPr>
      <w:tabs>
        <w:tab w:val="left" w:pos="945"/>
        <w:tab w:val="right" w:pos="9923"/>
      </w:tabs>
      <w:spacing w:after="0" w:line="240" w:lineRule="auto"/>
      <w:rPr>
        <w:rFonts w:ascii="Times New Roman" w:hAnsi="Times New Roman"/>
        <w:b/>
        <w:sz w:val="18"/>
        <w:szCs w:val="18"/>
      </w:rPr>
    </w:pPr>
    <w:r w:rsidRPr="00C24FFE">
      <w:rPr>
        <w:rFonts w:ascii="Times New Roman" w:hAnsi="Times New Roman"/>
        <w:b/>
        <w:sz w:val="18"/>
        <w:szCs w:val="18"/>
      </w:rPr>
      <w:t>3776 Виднн,  с. Антимово</w:t>
    </w:r>
    <w:r w:rsidRPr="00C24FFE">
      <w:rPr>
        <w:rFonts w:ascii="Times New Roman" w:hAnsi="Times New Roman"/>
        <w:b/>
        <w:sz w:val="18"/>
        <w:szCs w:val="18"/>
        <w:lang w:val="en-US"/>
      </w:rPr>
      <w:t>,</w:t>
    </w:r>
    <w:r w:rsidRPr="00C24FFE">
      <w:rPr>
        <w:rFonts w:ascii="Times New Roman" w:hAnsi="Times New Roman"/>
        <w:b/>
        <w:sz w:val="18"/>
        <w:szCs w:val="18"/>
      </w:rPr>
      <w:t xml:space="preserve">   "Гриндури",  ул.  "96"</w:t>
    </w:r>
    <w:r w:rsidRPr="00C24FFE">
      <w:rPr>
        <w:rFonts w:ascii="Times New Roman" w:hAnsi="Times New Roman"/>
        <w:b/>
        <w:sz w:val="18"/>
        <w:szCs w:val="18"/>
        <w:lang w:val="en-US"/>
      </w:rPr>
      <w:t>,</w:t>
    </w:r>
    <w:r w:rsidRPr="00C24FFE">
      <w:rPr>
        <w:rFonts w:ascii="Times New Roman" w:hAnsi="Times New Roman"/>
        <w:b/>
        <w:sz w:val="18"/>
        <w:szCs w:val="18"/>
      </w:rPr>
      <w:t xml:space="preserve">   № 4                           www: vidincalafatbridge.bg   </w:t>
    </w:r>
  </w:p>
  <w:p w:rsidR="006211CF" w:rsidRPr="00C24FFE" w:rsidRDefault="006211CF" w:rsidP="00C24FFE">
    <w:pPr>
      <w:tabs>
        <w:tab w:val="left" w:pos="945"/>
        <w:tab w:val="right" w:pos="9923"/>
      </w:tabs>
      <w:spacing w:after="0" w:line="240" w:lineRule="auto"/>
      <w:rPr>
        <w:rFonts w:ascii="Times New Roman" w:hAnsi="Times New Roman"/>
        <w:b/>
        <w:sz w:val="18"/>
        <w:szCs w:val="18"/>
        <w:lang w:val="en-US"/>
      </w:rPr>
    </w:pPr>
    <w:r w:rsidRPr="00C24FFE">
      <w:rPr>
        <w:rFonts w:ascii="Times New Roman" w:hAnsi="Times New Roman"/>
        <w:b/>
        <w:sz w:val="18"/>
        <w:szCs w:val="18"/>
      </w:rPr>
      <w:t>тел: +359  94  988  180                                                                      е- mail:</w:t>
    </w:r>
    <w:r w:rsidRPr="00C24FFE">
      <w:rPr>
        <w:rFonts w:ascii="Times New Roman" w:hAnsi="Times New Roman"/>
        <w:b/>
        <w:sz w:val="18"/>
        <w:szCs w:val="18"/>
        <w:lang w:val="en-US"/>
      </w:rPr>
      <w:t xml:space="preserve"> dunavmost2vd</w:t>
    </w:r>
    <w:r w:rsidRPr="00C24FFE">
      <w:rPr>
        <w:rFonts w:ascii="Times New Roman" w:hAnsi="Times New Roman"/>
        <w:b/>
        <w:sz w:val="18"/>
        <w:szCs w:val="18"/>
      </w:rPr>
      <w:t>@vidincalafatbridge</w:t>
    </w:r>
    <w:r w:rsidRPr="00C24FFE">
      <w:rPr>
        <w:rFonts w:ascii="Times New Roman" w:hAnsi="Times New Roman"/>
        <w:b/>
        <w:sz w:val="18"/>
        <w:szCs w:val="18"/>
        <w:lang w:val="en-US"/>
      </w:rPr>
      <w:t>.bg</w:t>
    </w:r>
  </w:p>
  <w:p w:rsidR="006211CF" w:rsidRDefault="006211C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11CF" w:rsidRDefault="006211C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95547"/>
    <w:multiLevelType w:val="hybridMultilevel"/>
    <w:tmpl w:val="8E9C9A70"/>
    <w:lvl w:ilvl="0" w:tplc="E84EA5C2">
      <w:start w:val="1"/>
      <w:numFmt w:val="decimal"/>
      <w:lvlText w:val="%1."/>
      <w:lvlJc w:val="left"/>
      <w:pPr>
        <w:ind w:left="5040" w:hanging="360"/>
      </w:pPr>
      <w:rPr>
        <w:b/>
      </w:rPr>
    </w:lvl>
    <w:lvl w:ilvl="1" w:tplc="2D86BCBC">
      <w:start w:val="1"/>
      <w:numFmt w:val="upperLetter"/>
      <w:lvlText w:val="%2."/>
      <w:lvlJc w:val="left"/>
      <w:pPr>
        <w:ind w:left="4266" w:hanging="720"/>
      </w:pPr>
      <w:rPr>
        <w:rFonts w:hint="default"/>
        <w:b/>
      </w:rPr>
    </w:lvl>
    <w:lvl w:ilvl="2" w:tplc="0402001B" w:tentative="1">
      <w:start w:val="1"/>
      <w:numFmt w:val="lowerRoman"/>
      <w:lvlText w:val="%3."/>
      <w:lvlJc w:val="right"/>
      <w:pPr>
        <w:ind w:left="4626" w:hanging="180"/>
      </w:pPr>
    </w:lvl>
    <w:lvl w:ilvl="3" w:tplc="0402000F" w:tentative="1">
      <w:start w:val="1"/>
      <w:numFmt w:val="decimal"/>
      <w:lvlText w:val="%4."/>
      <w:lvlJc w:val="left"/>
      <w:pPr>
        <w:ind w:left="5346" w:hanging="360"/>
      </w:pPr>
    </w:lvl>
    <w:lvl w:ilvl="4" w:tplc="04020019" w:tentative="1">
      <w:start w:val="1"/>
      <w:numFmt w:val="lowerLetter"/>
      <w:lvlText w:val="%5."/>
      <w:lvlJc w:val="left"/>
      <w:pPr>
        <w:ind w:left="6066" w:hanging="360"/>
      </w:pPr>
    </w:lvl>
    <w:lvl w:ilvl="5" w:tplc="0402001B" w:tentative="1">
      <w:start w:val="1"/>
      <w:numFmt w:val="lowerRoman"/>
      <w:lvlText w:val="%6."/>
      <w:lvlJc w:val="right"/>
      <w:pPr>
        <w:ind w:left="6786" w:hanging="180"/>
      </w:pPr>
    </w:lvl>
    <w:lvl w:ilvl="6" w:tplc="0402000F" w:tentative="1">
      <w:start w:val="1"/>
      <w:numFmt w:val="decimal"/>
      <w:lvlText w:val="%7."/>
      <w:lvlJc w:val="left"/>
      <w:pPr>
        <w:ind w:left="7506" w:hanging="360"/>
      </w:pPr>
    </w:lvl>
    <w:lvl w:ilvl="7" w:tplc="04020019" w:tentative="1">
      <w:start w:val="1"/>
      <w:numFmt w:val="lowerLetter"/>
      <w:lvlText w:val="%8."/>
      <w:lvlJc w:val="left"/>
      <w:pPr>
        <w:ind w:left="8226" w:hanging="360"/>
      </w:pPr>
    </w:lvl>
    <w:lvl w:ilvl="8" w:tplc="0402001B" w:tentative="1">
      <w:start w:val="1"/>
      <w:numFmt w:val="lowerRoman"/>
      <w:lvlText w:val="%9."/>
      <w:lvlJc w:val="right"/>
      <w:pPr>
        <w:ind w:left="8946" w:hanging="180"/>
      </w:pPr>
    </w:lvl>
  </w:abstractNum>
  <w:abstractNum w:abstractNumId="1">
    <w:nsid w:val="06DF44E9"/>
    <w:multiLevelType w:val="hybridMultilevel"/>
    <w:tmpl w:val="03C4B2D8"/>
    <w:lvl w:ilvl="0" w:tplc="0402000F">
      <w:start w:val="1"/>
      <w:numFmt w:val="decimal"/>
      <w:lvlText w:val="%1."/>
      <w:lvlJc w:val="left"/>
      <w:pPr>
        <w:ind w:left="1260" w:hanging="360"/>
      </w:pPr>
    </w:lvl>
    <w:lvl w:ilvl="1" w:tplc="8F08970E">
      <w:start w:val="1"/>
      <w:numFmt w:val="decimal"/>
      <w:lvlText w:val="%2."/>
      <w:lvlJc w:val="left"/>
      <w:pPr>
        <w:ind w:left="1980" w:hanging="360"/>
      </w:pPr>
      <w:rPr>
        <w:b/>
      </w:rPr>
    </w:lvl>
    <w:lvl w:ilvl="2" w:tplc="0402001B" w:tentative="1">
      <w:start w:val="1"/>
      <w:numFmt w:val="lowerRoman"/>
      <w:lvlText w:val="%3."/>
      <w:lvlJc w:val="right"/>
      <w:pPr>
        <w:ind w:left="2700" w:hanging="180"/>
      </w:pPr>
    </w:lvl>
    <w:lvl w:ilvl="3" w:tplc="0402000F" w:tentative="1">
      <w:start w:val="1"/>
      <w:numFmt w:val="decimal"/>
      <w:lvlText w:val="%4."/>
      <w:lvlJc w:val="left"/>
      <w:pPr>
        <w:ind w:left="3420" w:hanging="360"/>
      </w:pPr>
    </w:lvl>
    <w:lvl w:ilvl="4" w:tplc="04020019" w:tentative="1">
      <w:start w:val="1"/>
      <w:numFmt w:val="lowerLetter"/>
      <w:lvlText w:val="%5."/>
      <w:lvlJc w:val="left"/>
      <w:pPr>
        <w:ind w:left="4140" w:hanging="360"/>
      </w:pPr>
    </w:lvl>
    <w:lvl w:ilvl="5" w:tplc="0402001B" w:tentative="1">
      <w:start w:val="1"/>
      <w:numFmt w:val="lowerRoman"/>
      <w:lvlText w:val="%6."/>
      <w:lvlJc w:val="right"/>
      <w:pPr>
        <w:ind w:left="4860" w:hanging="180"/>
      </w:pPr>
    </w:lvl>
    <w:lvl w:ilvl="6" w:tplc="0402000F" w:tentative="1">
      <w:start w:val="1"/>
      <w:numFmt w:val="decimal"/>
      <w:lvlText w:val="%7."/>
      <w:lvlJc w:val="left"/>
      <w:pPr>
        <w:ind w:left="5580" w:hanging="360"/>
      </w:pPr>
    </w:lvl>
    <w:lvl w:ilvl="7" w:tplc="04020019" w:tentative="1">
      <w:start w:val="1"/>
      <w:numFmt w:val="lowerLetter"/>
      <w:lvlText w:val="%8."/>
      <w:lvlJc w:val="left"/>
      <w:pPr>
        <w:ind w:left="6300" w:hanging="360"/>
      </w:pPr>
    </w:lvl>
    <w:lvl w:ilvl="8" w:tplc="0402001B" w:tentative="1">
      <w:start w:val="1"/>
      <w:numFmt w:val="lowerRoman"/>
      <w:lvlText w:val="%9."/>
      <w:lvlJc w:val="right"/>
      <w:pPr>
        <w:ind w:left="7020" w:hanging="180"/>
      </w:pPr>
    </w:lvl>
  </w:abstractNum>
  <w:abstractNum w:abstractNumId="2">
    <w:nsid w:val="08637124"/>
    <w:multiLevelType w:val="multilevel"/>
    <w:tmpl w:val="8A764DFC"/>
    <w:lvl w:ilvl="0">
      <w:start w:val="1"/>
      <w:numFmt w:val="decimal"/>
      <w:lvlText w:val="%1."/>
      <w:lvlJc w:val="left"/>
      <w:pPr>
        <w:ind w:left="1620" w:hanging="360"/>
      </w:pPr>
      <w:rPr>
        <w:b/>
      </w:rPr>
    </w:lvl>
    <w:lvl w:ilvl="1">
      <w:start w:val="1"/>
      <w:numFmt w:val="decimal"/>
      <w:isLgl/>
      <w:lvlText w:val="%1.%2."/>
      <w:lvlJc w:val="left"/>
      <w:pPr>
        <w:ind w:left="1680" w:hanging="42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1980" w:hanging="720"/>
      </w:pPr>
      <w:rPr>
        <w:rFonts w:hint="default"/>
      </w:rPr>
    </w:lvl>
    <w:lvl w:ilvl="4">
      <w:start w:val="1"/>
      <w:numFmt w:val="decimal"/>
      <w:isLgl/>
      <w:lvlText w:val="%1.%2.%3.%4.%5."/>
      <w:lvlJc w:val="left"/>
      <w:pPr>
        <w:ind w:left="234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700" w:hanging="1440"/>
      </w:pPr>
      <w:rPr>
        <w:rFonts w:hint="default"/>
      </w:rPr>
    </w:lvl>
    <w:lvl w:ilvl="7">
      <w:start w:val="1"/>
      <w:numFmt w:val="decimal"/>
      <w:isLgl/>
      <w:lvlText w:val="%1.%2.%3.%4.%5.%6.%7.%8."/>
      <w:lvlJc w:val="left"/>
      <w:pPr>
        <w:ind w:left="2700" w:hanging="1440"/>
      </w:pPr>
      <w:rPr>
        <w:rFonts w:hint="default"/>
      </w:rPr>
    </w:lvl>
    <w:lvl w:ilvl="8">
      <w:start w:val="1"/>
      <w:numFmt w:val="decimal"/>
      <w:isLgl/>
      <w:lvlText w:val="%1.%2.%3.%4.%5.%6.%7.%8.%9."/>
      <w:lvlJc w:val="left"/>
      <w:pPr>
        <w:ind w:left="3060" w:hanging="1800"/>
      </w:pPr>
      <w:rPr>
        <w:rFonts w:hint="default"/>
      </w:rPr>
    </w:lvl>
  </w:abstractNum>
  <w:abstractNum w:abstractNumId="3">
    <w:nsid w:val="0F363CE5"/>
    <w:multiLevelType w:val="hybridMultilevel"/>
    <w:tmpl w:val="D9C62846"/>
    <w:lvl w:ilvl="0" w:tplc="04020019">
      <w:start w:val="1"/>
      <w:numFmt w:val="lowerLetter"/>
      <w:lvlText w:val="%1."/>
      <w:lvlJc w:val="left"/>
      <w:pPr>
        <w:ind w:left="1260" w:hanging="360"/>
      </w:pPr>
    </w:lvl>
    <w:lvl w:ilvl="1" w:tplc="04020019" w:tentative="1">
      <w:start w:val="1"/>
      <w:numFmt w:val="lowerLetter"/>
      <w:lvlText w:val="%2."/>
      <w:lvlJc w:val="left"/>
      <w:pPr>
        <w:ind w:left="1980" w:hanging="360"/>
      </w:pPr>
    </w:lvl>
    <w:lvl w:ilvl="2" w:tplc="0402001B" w:tentative="1">
      <w:start w:val="1"/>
      <w:numFmt w:val="lowerRoman"/>
      <w:lvlText w:val="%3."/>
      <w:lvlJc w:val="right"/>
      <w:pPr>
        <w:ind w:left="2700" w:hanging="180"/>
      </w:pPr>
    </w:lvl>
    <w:lvl w:ilvl="3" w:tplc="0402000F" w:tentative="1">
      <w:start w:val="1"/>
      <w:numFmt w:val="decimal"/>
      <w:lvlText w:val="%4."/>
      <w:lvlJc w:val="left"/>
      <w:pPr>
        <w:ind w:left="3420" w:hanging="360"/>
      </w:pPr>
    </w:lvl>
    <w:lvl w:ilvl="4" w:tplc="04020019" w:tentative="1">
      <w:start w:val="1"/>
      <w:numFmt w:val="lowerLetter"/>
      <w:lvlText w:val="%5."/>
      <w:lvlJc w:val="left"/>
      <w:pPr>
        <w:ind w:left="4140" w:hanging="360"/>
      </w:pPr>
    </w:lvl>
    <w:lvl w:ilvl="5" w:tplc="0402001B" w:tentative="1">
      <w:start w:val="1"/>
      <w:numFmt w:val="lowerRoman"/>
      <w:lvlText w:val="%6."/>
      <w:lvlJc w:val="right"/>
      <w:pPr>
        <w:ind w:left="4860" w:hanging="180"/>
      </w:pPr>
    </w:lvl>
    <w:lvl w:ilvl="6" w:tplc="0402000F" w:tentative="1">
      <w:start w:val="1"/>
      <w:numFmt w:val="decimal"/>
      <w:lvlText w:val="%7."/>
      <w:lvlJc w:val="left"/>
      <w:pPr>
        <w:ind w:left="5580" w:hanging="360"/>
      </w:pPr>
    </w:lvl>
    <w:lvl w:ilvl="7" w:tplc="04020019" w:tentative="1">
      <w:start w:val="1"/>
      <w:numFmt w:val="lowerLetter"/>
      <w:lvlText w:val="%8."/>
      <w:lvlJc w:val="left"/>
      <w:pPr>
        <w:ind w:left="6300" w:hanging="360"/>
      </w:pPr>
    </w:lvl>
    <w:lvl w:ilvl="8" w:tplc="0402001B" w:tentative="1">
      <w:start w:val="1"/>
      <w:numFmt w:val="lowerRoman"/>
      <w:lvlText w:val="%9."/>
      <w:lvlJc w:val="right"/>
      <w:pPr>
        <w:ind w:left="7020" w:hanging="180"/>
      </w:pPr>
    </w:lvl>
  </w:abstractNum>
  <w:abstractNum w:abstractNumId="4">
    <w:nsid w:val="15A46C5D"/>
    <w:multiLevelType w:val="hybridMultilevel"/>
    <w:tmpl w:val="5B22B074"/>
    <w:lvl w:ilvl="0" w:tplc="0402000F">
      <w:start w:val="1"/>
      <w:numFmt w:val="decimal"/>
      <w:lvlText w:val="%1."/>
      <w:lvlJc w:val="left"/>
      <w:pPr>
        <w:ind w:left="1287" w:hanging="360"/>
      </w:pPr>
    </w:lvl>
    <w:lvl w:ilvl="1" w:tplc="BDC2693A">
      <w:start w:val="1"/>
      <w:numFmt w:val="decimal"/>
      <w:lvlText w:val="%2."/>
      <w:lvlJc w:val="left"/>
      <w:pPr>
        <w:ind w:left="2007" w:hanging="360"/>
      </w:pPr>
      <w:rPr>
        <w:b/>
      </w:rPr>
    </w:lvl>
    <w:lvl w:ilvl="2" w:tplc="0402001B" w:tentative="1">
      <w:start w:val="1"/>
      <w:numFmt w:val="lowerRoman"/>
      <w:lvlText w:val="%3."/>
      <w:lvlJc w:val="right"/>
      <w:pPr>
        <w:ind w:left="2727" w:hanging="180"/>
      </w:pPr>
    </w:lvl>
    <w:lvl w:ilvl="3" w:tplc="0402000F" w:tentative="1">
      <w:start w:val="1"/>
      <w:numFmt w:val="decimal"/>
      <w:lvlText w:val="%4."/>
      <w:lvlJc w:val="left"/>
      <w:pPr>
        <w:ind w:left="3447" w:hanging="360"/>
      </w:pPr>
    </w:lvl>
    <w:lvl w:ilvl="4" w:tplc="04020019" w:tentative="1">
      <w:start w:val="1"/>
      <w:numFmt w:val="lowerLetter"/>
      <w:lvlText w:val="%5."/>
      <w:lvlJc w:val="left"/>
      <w:pPr>
        <w:ind w:left="4167" w:hanging="360"/>
      </w:pPr>
    </w:lvl>
    <w:lvl w:ilvl="5" w:tplc="0402001B" w:tentative="1">
      <w:start w:val="1"/>
      <w:numFmt w:val="lowerRoman"/>
      <w:lvlText w:val="%6."/>
      <w:lvlJc w:val="right"/>
      <w:pPr>
        <w:ind w:left="4887" w:hanging="180"/>
      </w:pPr>
    </w:lvl>
    <w:lvl w:ilvl="6" w:tplc="0402000F" w:tentative="1">
      <w:start w:val="1"/>
      <w:numFmt w:val="decimal"/>
      <w:lvlText w:val="%7."/>
      <w:lvlJc w:val="left"/>
      <w:pPr>
        <w:ind w:left="5607" w:hanging="360"/>
      </w:pPr>
    </w:lvl>
    <w:lvl w:ilvl="7" w:tplc="04020019" w:tentative="1">
      <w:start w:val="1"/>
      <w:numFmt w:val="lowerLetter"/>
      <w:lvlText w:val="%8."/>
      <w:lvlJc w:val="left"/>
      <w:pPr>
        <w:ind w:left="6327" w:hanging="360"/>
      </w:pPr>
    </w:lvl>
    <w:lvl w:ilvl="8" w:tplc="0402001B" w:tentative="1">
      <w:start w:val="1"/>
      <w:numFmt w:val="lowerRoman"/>
      <w:lvlText w:val="%9."/>
      <w:lvlJc w:val="right"/>
      <w:pPr>
        <w:ind w:left="7047" w:hanging="180"/>
      </w:pPr>
    </w:lvl>
  </w:abstractNum>
  <w:abstractNum w:abstractNumId="5">
    <w:nsid w:val="16851B9F"/>
    <w:multiLevelType w:val="hybridMultilevel"/>
    <w:tmpl w:val="9AF66EBC"/>
    <w:lvl w:ilvl="0" w:tplc="04020019">
      <w:start w:val="1"/>
      <w:numFmt w:val="lowerLetter"/>
      <w:lvlText w:val="%1."/>
      <w:lvlJc w:val="left"/>
      <w:pPr>
        <w:ind w:left="1287" w:hanging="360"/>
      </w:pPr>
    </w:lvl>
    <w:lvl w:ilvl="1" w:tplc="04020019">
      <w:start w:val="1"/>
      <w:numFmt w:val="lowerLetter"/>
      <w:lvlText w:val="%2."/>
      <w:lvlJc w:val="left"/>
      <w:pPr>
        <w:ind w:left="2007" w:hanging="360"/>
      </w:pPr>
    </w:lvl>
    <w:lvl w:ilvl="2" w:tplc="0402001B" w:tentative="1">
      <w:start w:val="1"/>
      <w:numFmt w:val="lowerRoman"/>
      <w:lvlText w:val="%3."/>
      <w:lvlJc w:val="right"/>
      <w:pPr>
        <w:ind w:left="2727" w:hanging="180"/>
      </w:pPr>
    </w:lvl>
    <w:lvl w:ilvl="3" w:tplc="0402000F" w:tentative="1">
      <w:start w:val="1"/>
      <w:numFmt w:val="decimal"/>
      <w:lvlText w:val="%4."/>
      <w:lvlJc w:val="left"/>
      <w:pPr>
        <w:ind w:left="3447" w:hanging="360"/>
      </w:pPr>
    </w:lvl>
    <w:lvl w:ilvl="4" w:tplc="04020019" w:tentative="1">
      <w:start w:val="1"/>
      <w:numFmt w:val="lowerLetter"/>
      <w:lvlText w:val="%5."/>
      <w:lvlJc w:val="left"/>
      <w:pPr>
        <w:ind w:left="4167" w:hanging="360"/>
      </w:pPr>
    </w:lvl>
    <w:lvl w:ilvl="5" w:tplc="0402001B" w:tentative="1">
      <w:start w:val="1"/>
      <w:numFmt w:val="lowerRoman"/>
      <w:lvlText w:val="%6."/>
      <w:lvlJc w:val="right"/>
      <w:pPr>
        <w:ind w:left="4887" w:hanging="180"/>
      </w:pPr>
    </w:lvl>
    <w:lvl w:ilvl="6" w:tplc="0402000F" w:tentative="1">
      <w:start w:val="1"/>
      <w:numFmt w:val="decimal"/>
      <w:lvlText w:val="%7."/>
      <w:lvlJc w:val="left"/>
      <w:pPr>
        <w:ind w:left="5607" w:hanging="360"/>
      </w:pPr>
    </w:lvl>
    <w:lvl w:ilvl="7" w:tplc="04020019" w:tentative="1">
      <w:start w:val="1"/>
      <w:numFmt w:val="lowerLetter"/>
      <w:lvlText w:val="%8."/>
      <w:lvlJc w:val="left"/>
      <w:pPr>
        <w:ind w:left="6327" w:hanging="360"/>
      </w:pPr>
    </w:lvl>
    <w:lvl w:ilvl="8" w:tplc="0402001B" w:tentative="1">
      <w:start w:val="1"/>
      <w:numFmt w:val="lowerRoman"/>
      <w:lvlText w:val="%9."/>
      <w:lvlJc w:val="right"/>
      <w:pPr>
        <w:ind w:left="7047" w:hanging="180"/>
      </w:pPr>
    </w:lvl>
  </w:abstractNum>
  <w:abstractNum w:abstractNumId="6">
    <w:nsid w:val="188D0710"/>
    <w:multiLevelType w:val="hybridMultilevel"/>
    <w:tmpl w:val="10CCB912"/>
    <w:lvl w:ilvl="0" w:tplc="64DCB998">
      <w:start w:val="1"/>
      <w:numFmt w:val="decimal"/>
      <w:lvlText w:val="%1."/>
      <w:lvlJc w:val="left"/>
      <w:pPr>
        <w:tabs>
          <w:tab w:val="num" w:pos="1069"/>
        </w:tabs>
        <w:ind w:left="1069" w:hanging="360"/>
      </w:pPr>
      <w:rPr>
        <w:rFonts w:ascii="Times New Roman" w:hAnsi="Times New Roman" w:cs="Times New Roman" w:hint="default"/>
        <w:sz w:val="24"/>
        <w:szCs w:val="24"/>
      </w:rPr>
    </w:lvl>
    <w:lvl w:ilvl="1" w:tplc="0402000D">
      <w:start w:val="1"/>
      <w:numFmt w:val="bullet"/>
      <w:lvlText w:val=""/>
      <w:lvlJc w:val="left"/>
      <w:pPr>
        <w:tabs>
          <w:tab w:val="num" w:pos="928"/>
        </w:tabs>
        <w:ind w:left="928" w:hanging="360"/>
      </w:pPr>
      <w:rPr>
        <w:rFonts w:ascii="Wingdings" w:hAnsi="Wingdings" w:hint="default"/>
      </w:rPr>
    </w:lvl>
    <w:lvl w:ilvl="2" w:tplc="0402001B" w:tentative="1">
      <w:start w:val="1"/>
      <w:numFmt w:val="lowerRoman"/>
      <w:lvlText w:val="%3."/>
      <w:lvlJc w:val="right"/>
      <w:pPr>
        <w:tabs>
          <w:tab w:val="num" w:pos="2509"/>
        </w:tabs>
        <w:ind w:left="2509" w:hanging="180"/>
      </w:pPr>
    </w:lvl>
    <w:lvl w:ilvl="3" w:tplc="0402000F" w:tentative="1">
      <w:start w:val="1"/>
      <w:numFmt w:val="decimal"/>
      <w:lvlText w:val="%4."/>
      <w:lvlJc w:val="left"/>
      <w:pPr>
        <w:tabs>
          <w:tab w:val="num" w:pos="3229"/>
        </w:tabs>
        <w:ind w:left="3229" w:hanging="360"/>
      </w:pPr>
    </w:lvl>
    <w:lvl w:ilvl="4" w:tplc="04020019" w:tentative="1">
      <w:start w:val="1"/>
      <w:numFmt w:val="lowerLetter"/>
      <w:lvlText w:val="%5."/>
      <w:lvlJc w:val="left"/>
      <w:pPr>
        <w:tabs>
          <w:tab w:val="num" w:pos="3949"/>
        </w:tabs>
        <w:ind w:left="3949" w:hanging="360"/>
      </w:pPr>
    </w:lvl>
    <w:lvl w:ilvl="5" w:tplc="0402001B" w:tentative="1">
      <w:start w:val="1"/>
      <w:numFmt w:val="lowerRoman"/>
      <w:lvlText w:val="%6."/>
      <w:lvlJc w:val="right"/>
      <w:pPr>
        <w:tabs>
          <w:tab w:val="num" w:pos="4669"/>
        </w:tabs>
        <w:ind w:left="4669" w:hanging="180"/>
      </w:pPr>
    </w:lvl>
    <w:lvl w:ilvl="6" w:tplc="0402000F" w:tentative="1">
      <w:start w:val="1"/>
      <w:numFmt w:val="decimal"/>
      <w:lvlText w:val="%7."/>
      <w:lvlJc w:val="left"/>
      <w:pPr>
        <w:tabs>
          <w:tab w:val="num" w:pos="5389"/>
        </w:tabs>
        <w:ind w:left="5389" w:hanging="360"/>
      </w:pPr>
    </w:lvl>
    <w:lvl w:ilvl="7" w:tplc="04020019" w:tentative="1">
      <w:start w:val="1"/>
      <w:numFmt w:val="lowerLetter"/>
      <w:lvlText w:val="%8."/>
      <w:lvlJc w:val="left"/>
      <w:pPr>
        <w:tabs>
          <w:tab w:val="num" w:pos="6109"/>
        </w:tabs>
        <w:ind w:left="6109" w:hanging="360"/>
      </w:pPr>
    </w:lvl>
    <w:lvl w:ilvl="8" w:tplc="0402001B" w:tentative="1">
      <w:start w:val="1"/>
      <w:numFmt w:val="lowerRoman"/>
      <w:lvlText w:val="%9."/>
      <w:lvlJc w:val="right"/>
      <w:pPr>
        <w:tabs>
          <w:tab w:val="num" w:pos="6829"/>
        </w:tabs>
        <w:ind w:left="6829" w:hanging="180"/>
      </w:pPr>
    </w:lvl>
  </w:abstractNum>
  <w:abstractNum w:abstractNumId="7">
    <w:nsid w:val="193A7FCC"/>
    <w:multiLevelType w:val="hybridMultilevel"/>
    <w:tmpl w:val="B23E86E4"/>
    <w:lvl w:ilvl="0" w:tplc="0402000F">
      <w:start w:val="1"/>
      <w:numFmt w:val="decimal"/>
      <w:lvlText w:val="%1."/>
      <w:lvlJc w:val="left"/>
      <w:pPr>
        <w:ind w:left="1287" w:hanging="360"/>
      </w:pPr>
    </w:lvl>
    <w:lvl w:ilvl="1" w:tplc="79ECBEA2">
      <w:start w:val="1"/>
      <w:numFmt w:val="decimal"/>
      <w:lvlText w:val="%2."/>
      <w:lvlJc w:val="left"/>
      <w:pPr>
        <w:ind w:left="2007" w:hanging="360"/>
      </w:pPr>
      <w:rPr>
        <w:b/>
      </w:rPr>
    </w:lvl>
    <w:lvl w:ilvl="2" w:tplc="0402001B" w:tentative="1">
      <w:start w:val="1"/>
      <w:numFmt w:val="lowerRoman"/>
      <w:lvlText w:val="%3."/>
      <w:lvlJc w:val="right"/>
      <w:pPr>
        <w:ind w:left="2727" w:hanging="180"/>
      </w:pPr>
    </w:lvl>
    <w:lvl w:ilvl="3" w:tplc="0402000F" w:tentative="1">
      <w:start w:val="1"/>
      <w:numFmt w:val="decimal"/>
      <w:lvlText w:val="%4."/>
      <w:lvlJc w:val="left"/>
      <w:pPr>
        <w:ind w:left="3447" w:hanging="360"/>
      </w:pPr>
    </w:lvl>
    <w:lvl w:ilvl="4" w:tplc="04020019" w:tentative="1">
      <w:start w:val="1"/>
      <w:numFmt w:val="lowerLetter"/>
      <w:lvlText w:val="%5."/>
      <w:lvlJc w:val="left"/>
      <w:pPr>
        <w:ind w:left="4167" w:hanging="360"/>
      </w:pPr>
    </w:lvl>
    <w:lvl w:ilvl="5" w:tplc="0402001B" w:tentative="1">
      <w:start w:val="1"/>
      <w:numFmt w:val="lowerRoman"/>
      <w:lvlText w:val="%6."/>
      <w:lvlJc w:val="right"/>
      <w:pPr>
        <w:ind w:left="4887" w:hanging="180"/>
      </w:pPr>
    </w:lvl>
    <w:lvl w:ilvl="6" w:tplc="0402000F" w:tentative="1">
      <w:start w:val="1"/>
      <w:numFmt w:val="decimal"/>
      <w:lvlText w:val="%7."/>
      <w:lvlJc w:val="left"/>
      <w:pPr>
        <w:ind w:left="5607" w:hanging="360"/>
      </w:pPr>
    </w:lvl>
    <w:lvl w:ilvl="7" w:tplc="04020019" w:tentative="1">
      <w:start w:val="1"/>
      <w:numFmt w:val="lowerLetter"/>
      <w:lvlText w:val="%8."/>
      <w:lvlJc w:val="left"/>
      <w:pPr>
        <w:ind w:left="6327" w:hanging="360"/>
      </w:pPr>
    </w:lvl>
    <w:lvl w:ilvl="8" w:tplc="0402001B" w:tentative="1">
      <w:start w:val="1"/>
      <w:numFmt w:val="lowerRoman"/>
      <w:lvlText w:val="%9."/>
      <w:lvlJc w:val="right"/>
      <w:pPr>
        <w:ind w:left="7047" w:hanging="180"/>
      </w:pPr>
    </w:lvl>
  </w:abstractNum>
  <w:abstractNum w:abstractNumId="8">
    <w:nsid w:val="1C006CAC"/>
    <w:multiLevelType w:val="hybridMultilevel"/>
    <w:tmpl w:val="9B2C6AF4"/>
    <w:lvl w:ilvl="0" w:tplc="04020019">
      <w:start w:val="1"/>
      <w:numFmt w:val="lowerLetter"/>
      <w:lvlText w:val="%1."/>
      <w:lvlJc w:val="left"/>
      <w:pPr>
        <w:ind w:left="1287" w:hanging="360"/>
      </w:pPr>
    </w:lvl>
    <w:lvl w:ilvl="1" w:tplc="04020019" w:tentative="1">
      <w:start w:val="1"/>
      <w:numFmt w:val="lowerLetter"/>
      <w:lvlText w:val="%2."/>
      <w:lvlJc w:val="left"/>
      <w:pPr>
        <w:ind w:left="2007" w:hanging="360"/>
      </w:pPr>
    </w:lvl>
    <w:lvl w:ilvl="2" w:tplc="0402001B" w:tentative="1">
      <w:start w:val="1"/>
      <w:numFmt w:val="lowerRoman"/>
      <w:lvlText w:val="%3."/>
      <w:lvlJc w:val="right"/>
      <w:pPr>
        <w:ind w:left="2727" w:hanging="180"/>
      </w:pPr>
    </w:lvl>
    <w:lvl w:ilvl="3" w:tplc="0402000F" w:tentative="1">
      <w:start w:val="1"/>
      <w:numFmt w:val="decimal"/>
      <w:lvlText w:val="%4."/>
      <w:lvlJc w:val="left"/>
      <w:pPr>
        <w:ind w:left="3447" w:hanging="360"/>
      </w:pPr>
    </w:lvl>
    <w:lvl w:ilvl="4" w:tplc="04020019" w:tentative="1">
      <w:start w:val="1"/>
      <w:numFmt w:val="lowerLetter"/>
      <w:lvlText w:val="%5."/>
      <w:lvlJc w:val="left"/>
      <w:pPr>
        <w:ind w:left="4167" w:hanging="360"/>
      </w:pPr>
    </w:lvl>
    <w:lvl w:ilvl="5" w:tplc="0402001B" w:tentative="1">
      <w:start w:val="1"/>
      <w:numFmt w:val="lowerRoman"/>
      <w:lvlText w:val="%6."/>
      <w:lvlJc w:val="right"/>
      <w:pPr>
        <w:ind w:left="4887" w:hanging="180"/>
      </w:pPr>
    </w:lvl>
    <w:lvl w:ilvl="6" w:tplc="0402000F" w:tentative="1">
      <w:start w:val="1"/>
      <w:numFmt w:val="decimal"/>
      <w:lvlText w:val="%7."/>
      <w:lvlJc w:val="left"/>
      <w:pPr>
        <w:ind w:left="5607" w:hanging="360"/>
      </w:pPr>
    </w:lvl>
    <w:lvl w:ilvl="7" w:tplc="04020019" w:tentative="1">
      <w:start w:val="1"/>
      <w:numFmt w:val="lowerLetter"/>
      <w:lvlText w:val="%8."/>
      <w:lvlJc w:val="left"/>
      <w:pPr>
        <w:ind w:left="6327" w:hanging="360"/>
      </w:pPr>
    </w:lvl>
    <w:lvl w:ilvl="8" w:tplc="0402001B" w:tentative="1">
      <w:start w:val="1"/>
      <w:numFmt w:val="lowerRoman"/>
      <w:lvlText w:val="%9."/>
      <w:lvlJc w:val="right"/>
      <w:pPr>
        <w:ind w:left="7047" w:hanging="180"/>
      </w:pPr>
    </w:lvl>
  </w:abstractNum>
  <w:abstractNum w:abstractNumId="9">
    <w:nsid w:val="1DBC6C13"/>
    <w:multiLevelType w:val="hybridMultilevel"/>
    <w:tmpl w:val="E918E022"/>
    <w:lvl w:ilvl="0" w:tplc="04020015">
      <w:start w:val="1"/>
      <w:numFmt w:val="upperLetter"/>
      <w:lvlText w:val="%1."/>
      <w:lvlJc w:val="left"/>
      <w:pPr>
        <w:ind w:left="108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nsid w:val="234C6185"/>
    <w:multiLevelType w:val="hybridMultilevel"/>
    <w:tmpl w:val="78806638"/>
    <w:lvl w:ilvl="0" w:tplc="04020019">
      <w:start w:val="1"/>
      <w:numFmt w:val="lowerLetter"/>
      <w:lvlText w:val="%1."/>
      <w:lvlJc w:val="left"/>
      <w:pPr>
        <w:ind w:left="1287" w:hanging="360"/>
      </w:pPr>
    </w:lvl>
    <w:lvl w:ilvl="1" w:tplc="F2F659FA">
      <w:start w:val="1"/>
      <w:numFmt w:val="lowerLetter"/>
      <w:lvlText w:val="%2."/>
      <w:lvlJc w:val="left"/>
      <w:pPr>
        <w:ind w:left="2007" w:hanging="360"/>
      </w:pPr>
      <w:rPr>
        <w:b w:val="0"/>
      </w:rPr>
    </w:lvl>
    <w:lvl w:ilvl="2" w:tplc="0402001B" w:tentative="1">
      <w:start w:val="1"/>
      <w:numFmt w:val="lowerRoman"/>
      <w:lvlText w:val="%3."/>
      <w:lvlJc w:val="right"/>
      <w:pPr>
        <w:ind w:left="2727" w:hanging="180"/>
      </w:pPr>
    </w:lvl>
    <w:lvl w:ilvl="3" w:tplc="0402000F" w:tentative="1">
      <w:start w:val="1"/>
      <w:numFmt w:val="decimal"/>
      <w:lvlText w:val="%4."/>
      <w:lvlJc w:val="left"/>
      <w:pPr>
        <w:ind w:left="3447" w:hanging="360"/>
      </w:pPr>
    </w:lvl>
    <w:lvl w:ilvl="4" w:tplc="04020019" w:tentative="1">
      <w:start w:val="1"/>
      <w:numFmt w:val="lowerLetter"/>
      <w:lvlText w:val="%5."/>
      <w:lvlJc w:val="left"/>
      <w:pPr>
        <w:ind w:left="4167" w:hanging="360"/>
      </w:pPr>
    </w:lvl>
    <w:lvl w:ilvl="5" w:tplc="0402001B" w:tentative="1">
      <w:start w:val="1"/>
      <w:numFmt w:val="lowerRoman"/>
      <w:lvlText w:val="%6."/>
      <w:lvlJc w:val="right"/>
      <w:pPr>
        <w:ind w:left="4887" w:hanging="180"/>
      </w:pPr>
    </w:lvl>
    <w:lvl w:ilvl="6" w:tplc="0402000F" w:tentative="1">
      <w:start w:val="1"/>
      <w:numFmt w:val="decimal"/>
      <w:lvlText w:val="%7."/>
      <w:lvlJc w:val="left"/>
      <w:pPr>
        <w:ind w:left="5607" w:hanging="360"/>
      </w:pPr>
    </w:lvl>
    <w:lvl w:ilvl="7" w:tplc="04020019" w:tentative="1">
      <w:start w:val="1"/>
      <w:numFmt w:val="lowerLetter"/>
      <w:lvlText w:val="%8."/>
      <w:lvlJc w:val="left"/>
      <w:pPr>
        <w:ind w:left="6327" w:hanging="360"/>
      </w:pPr>
    </w:lvl>
    <w:lvl w:ilvl="8" w:tplc="0402001B" w:tentative="1">
      <w:start w:val="1"/>
      <w:numFmt w:val="lowerRoman"/>
      <w:lvlText w:val="%9."/>
      <w:lvlJc w:val="right"/>
      <w:pPr>
        <w:ind w:left="7047" w:hanging="180"/>
      </w:pPr>
    </w:lvl>
  </w:abstractNum>
  <w:abstractNum w:abstractNumId="11">
    <w:nsid w:val="25BD0AC1"/>
    <w:multiLevelType w:val="hybridMultilevel"/>
    <w:tmpl w:val="BDC84802"/>
    <w:lvl w:ilvl="0" w:tplc="F01E4AE8">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nsid w:val="27AA69D5"/>
    <w:multiLevelType w:val="hybridMultilevel"/>
    <w:tmpl w:val="A288DD20"/>
    <w:lvl w:ilvl="0" w:tplc="04020019">
      <w:start w:val="1"/>
      <w:numFmt w:val="lowerLetter"/>
      <w:lvlText w:val="%1."/>
      <w:lvlJc w:val="left"/>
      <w:pPr>
        <w:ind w:left="1260" w:hanging="360"/>
      </w:pPr>
    </w:lvl>
    <w:lvl w:ilvl="1" w:tplc="04020019" w:tentative="1">
      <w:start w:val="1"/>
      <w:numFmt w:val="lowerLetter"/>
      <w:lvlText w:val="%2."/>
      <w:lvlJc w:val="left"/>
      <w:pPr>
        <w:ind w:left="1980" w:hanging="360"/>
      </w:pPr>
    </w:lvl>
    <w:lvl w:ilvl="2" w:tplc="0402001B" w:tentative="1">
      <w:start w:val="1"/>
      <w:numFmt w:val="lowerRoman"/>
      <w:lvlText w:val="%3."/>
      <w:lvlJc w:val="right"/>
      <w:pPr>
        <w:ind w:left="2700" w:hanging="180"/>
      </w:pPr>
    </w:lvl>
    <w:lvl w:ilvl="3" w:tplc="0402000F" w:tentative="1">
      <w:start w:val="1"/>
      <w:numFmt w:val="decimal"/>
      <w:lvlText w:val="%4."/>
      <w:lvlJc w:val="left"/>
      <w:pPr>
        <w:ind w:left="3420" w:hanging="360"/>
      </w:pPr>
    </w:lvl>
    <w:lvl w:ilvl="4" w:tplc="04020019" w:tentative="1">
      <w:start w:val="1"/>
      <w:numFmt w:val="lowerLetter"/>
      <w:lvlText w:val="%5."/>
      <w:lvlJc w:val="left"/>
      <w:pPr>
        <w:ind w:left="4140" w:hanging="360"/>
      </w:pPr>
    </w:lvl>
    <w:lvl w:ilvl="5" w:tplc="0402001B" w:tentative="1">
      <w:start w:val="1"/>
      <w:numFmt w:val="lowerRoman"/>
      <w:lvlText w:val="%6."/>
      <w:lvlJc w:val="right"/>
      <w:pPr>
        <w:ind w:left="4860" w:hanging="180"/>
      </w:pPr>
    </w:lvl>
    <w:lvl w:ilvl="6" w:tplc="0402000F" w:tentative="1">
      <w:start w:val="1"/>
      <w:numFmt w:val="decimal"/>
      <w:lvlText w:val="%7."/>
      <w:lvlJc w:val="left"/>
      <w:pPr>
        <w:ind w:left="5580" w:hanging="360"/>
      </w:pPr>
    </w:lvl>
    <w:lvl w:ilvl="7" w:tplc="04020019" w:tentative="1">
      <w:start w:val="1"/>
      <w:numFmt w:val="lowerLetter"/>
      <w:lvlText w:val="%8."/>
      <w:lvlJc w:val="left"/>
      <w:pPr>
        <w:ind w:left="6300" w:hanging="360"/>
      </w:pPr>
    </w:lvl>
    <w:lvl w:ilvl="8" w:tplc="0402001B" w:tentative="1">
      <w:start w:val="1"/>
      <w:numFmt w:val="lowerRoman"/>
      <w:lvlText w:val="%9."/>
      <w:lvlJc w:val="right"/>
      <w:pPr>
        <w:ind w:left="7020" w:hanging="180"/>
      </w:pPr>
    </w:lvl>
  </w:abstractNum>
  <w:abstractNum w:abstractNumId="13">
    <w:nsid w:val="2B7A21F6"/>
    <w:multiLevelType w:val="hybridMultilevel"/>
    <w:tmpl w:val="7E2E4CC0"/>
    <w:lvl w:ilvl="0" w:tplc="04020019">
      <w:start w:val="1"/>
      <w:numFmt w:val="lowerLetter"/>
      <w:lvlText w:val="%1."/>
      <w:lvlJc w:val="left"/>
      <w:pPr>
        <w:ind w:left="1287" w:hanging="360"/>
      </w:pPr>
    </w:lvl>
    <w:lvl w:ilvl="1" w:tplc="EECCC8BA">
      <w:start w:val="1"/>
      <w:numFmt w:val="lowerLetter"/>
      <w:lvlText w:val="%2."/>
      <w:lvlJc w:val="left"/>
      <w:pPr>
        <w:ind w:left="2007" w:hanging="360"/>
      </w:pPr>
      <w:rPr>
        <w:b w:val="0"/>
      </w:rPr>
    </w:lvl>
    <w:lvl w:ilvl="2" w:tplc="0402001B" w:tentative="1">
      <w:start w:val="1"/>
      <w:numFmt w:val="lowerRoman"/>
      <w:lvlText w:val="%3."/>
      <w:lvlJc w:val="right"/>
      <w:pPr>
        <w:ind w:left="2727" w:hanging="180"/>
      </w:pPr>
    </w:lvl>
    <w:lvl w:ilvl="3" w:tplc="0402000F" w:tentative="1">
      <w:start w:val="1"/>
      <w:numFmt w:val="decimal"/>
      <w:lvlText w:val="%4."/>
      <w:lvlJc w:val="left"/>
      <w:pPr>
        <w:ind w:left="3447" w:hanging="360"/>
      </w:pPr>
    </w:lvl>
    <w:lvl w:ilvl="4" w:tplc="04020019" w:tentative="1">
      <w:start w:val="1"/>
      <w:numFmt w:val="lowerLetter"/>
      <w:lvlText w:val="%5."/>
      <w:lvlJc w:val="left"/>
      <w:pPr>
        <w:ind w:left="4167" w:hanging="360"/>
      </w:pPr>
    </w:lvl>
    <w:lvl w:ilvl="5" w:tplc="0402001B" w:tentative="1">
      <w:start w:val="1"/>
      <w:numFmt w:val="lowerRoman"/>
      <w:lvlText w:val="%6."/>
      <w:lvlJc w:val="right"/>
      <w:pPr>
        <w:ind w:left="4887" w:hanging="180"/>
      </w:pPr>
    </w:lvl>
    <w:lvl w:ilvl="6" w:tplc="0402000F" w:tentative="1">
      <w:start w:val="1"/>
      <w:numFmt w:val="decimal"/>
      <w:lvlText w:val="%7."/>
      <w:lvlJc w:val="left"/>
      <w:pPr>
        <w:ind w:left="5607" w:hanging="360"/>
      </w:pPr>
    </w:lvl>
    <w:lvl w:ilvl="7" w:tplc="04020019" w:tentative="1">
      <w:start w:val="1"/>
      <w:numFmt w:val="lowerLetter"/>
      <w:lvlText w:val="%8."/>
      <w:lvlJc w:val="left"/>
      <w:pPr>
        <w:ind w:left="6327" w:hanging="360"/>
      </w:pPr>
    </w:lvl>
    <w:lvl w:ilvl="8" w:tplc="0402001B" w:tentative="1">
      <w:start w:val="1"/>
      <w:numFmt w:val="lowerRoman"/>
      <w:lvlText w:val="%9."/>
      <w:lvlJc w:val="right"/>
      <w:pPr>
        <w:ind w:left="7047" w:hanging="180"/>
      </w:pPr>
    </w:lvl>
  </w:abstractNum>
  <w:abstractNum w:abstractNumId="14">
    <w:nsid w:val="2B95210F"/>
    <w:multiLevelType w:val="hybridMultilevel"/>
    <w:tmpl w:val="8C32EB1E"/>
    <w:lvl w:ilvl="0" w:tplc="8C923096">
      <w:start w:val="1"/>
      <w:numFmt w:val="lowerLetter"/>
      <w:lvlText w:val="%1."/>
      <w:lvlJc w:val="left"/>
      <w:pPr>
        <w:ind w:left="1429" w:hanging="360"/>
      </w:pPr>
      <w:rPr>
        <w:sz w:val="24"/>
        <w:szCs w:val="24"/>
      </w:rPr>
    </w:lvl>
    <w:lvl w:ilvl="1" w:tplc="04020019" w:tentative="1">
      <w:start w:val="1"/>
      <w:numFmt w:val="lowerLetter"/>
      <w:lvlText w:val="%2."/>
      <w:lvlJc w:val="left"/>
      <w:pPr>
        <w:ind w:left="2149" w:hanging="360"/>
      </w:pPr>
    </w:lvl>
    <w:lvl w:ilvl="2" w:tplc="0402001B" w:tentative="1">
      <w:start w:val="1"/>
      <w:numFmt w:val="lowerRoman"/>
      <w:lvlText w:val="%3."/>
      <w:lvlJc w:val="right"/>
      <w:pPr>
        <w:ind w:left="2869" w:hanging="180"/>
      </w:pPr>
    </w:lvl>
    <w:lvl w:ilvl="3" w:tplc="0402000F" w:tentative="1">
      <w:start w:val="1"/>
      <w:numFmt w:val="decimal"/>
      <w:lvlText w:val="%4."/>
      <w:lvlJc w:val="left"/>
      <w:pPr>
        <w:ind w:left="3589" w:hanging="360"/>
      </w:pPr>
    </w:lvl>
    <w:lvl w:ilvl="4" w:tplc="04020019" w:tentative="1">
      <w:start w:val="1"/>
      <w:numFmt w:val="lowerLetter"/>
      <w:lvlText w:val="%5."/>
      <w:lvlJc w:val="left"/>
      <w:pPr>
        <w:ind w:left="4309" w:hanging="360"/>
      </w:pPr>
    </w:lvl>
    <w:lvl w:ilvl="5" w:tplc="0402001B" w:tentative="1">
      <w:start w:val="1"/>
      <w:numFmt w:val="lowerRoman"/>
      <w:lvlText w:val="%6."/>
      <w:lvlJc w:val="right"/>
      <w:pPr>
        <w:ind w:left="5029" w:hanging="180"/>
      </w:pPr>
    </w:lvl>
    <w:lvl w:ilvl="6" w:tplc="0402000F" w:tentative="1">
      <w:start w:val="1"/>
      <w:numFmt w:val="decimal"/>
      <w:lvlText w:val="%7."/>
      <w:lvlJc w:val="left"/>
      <w:pPr>
        <w:ind w:left="5749" w:hanging="360"/>
      </w:pPr>
    </w:lvl>
    <w:lvl w:ilvl="7" w:tplc="04020019" w:tentative="1">
      <w:start w:val="1"/>
      <w:numFmt w:val="lowerLetter"/>
      <w:lvlText w:val="%8."/>
      <w:lvlJc w:val="left"/>
      <w:pPr>
        <w:ind w:left="6469" w:hanging="360"/>
      </w:pPr>
    </w:lvl>
    <w:lvl w:ilvl="8" w:tplc="0402001B" w:tentative="1">
      <w:start w:val="1"/>
      <w:numFmt w:val="lowerRoman"/>
      <w:lvlText w:val="%9."/>
      <w:lvlJc w:val="right"/>
      <w:pPr>
        <w:ind w:left="7189" w:hanging="180"/>
      </w:pPr>
    </w:lvl>
  </w:abstractNum>
  <w:abstractNum w:abstractNumId="15">
    <w:nsid w:val="2E8F58AF"/>
    <w:multiLevelType w:val="hybridMultilevel"/>
    <w:tmpl w:val="A59E281C"/>
    <w:lvl w:ilvl="0" w:tplc="104A334A">
      <w:start w:val="1"/>
      <w:numFmt w:val="lowerLetter"/>
      <w:lvlText w:val="%1."/>
      <w:lvlJc w:val="left"/>
      <w:pPr>
        <w:ind w:left="1260" w:hanging="360"/>
      </w:pPr>
      <w:rPr>
        <w:b w:val="0"/>
      </w:rPr>
    </w:lvl>
    <w:lvl w:ilvl="1" w:tplc="04020019" w:tentative="1">
      <w:start w:val="1"/>
      <w:numFmt w:val="lowerLetter"/>
      <w:lvlText w:val="%2."/>
      <w:lvlJc w:val="left"/>
      <w:pPr>
        <w:ind w:left="1980" w:hanging="360"/>
      </w:pPr>
    </w:lvl>
    <w:lvl w:ilvl="2" w:tplc="0402001B" w:tentative="1">
      <w:start w:val="1"/>
      <w:numFmt w:val="lowerRoman"/>
      <w:lvlText w:val="%3."/>
      <w:lvlJc w:val="right"/>
      <w:pPr>
        <w:ind w:left="2700" w:hanging="180"/>
      </w:pPr>
    </w:lvl>
    <w:lvl w:ilvl="3" w:tplc="0402000F" w:tentative="1">
      <w:start w:val="1"/>
      <w:numFmt w:val="decimal"/>
      <w:lvlText w:val="%4."/>
      <w:lvlJc w:val="left"/>
      <w:pPr>
        <w:ind w:left="3420" w:hanging="360"/>
      </w:pPr>
    </w:lvl>
    <w:lvl w:ilvl="4" w:tplc="04020019" w:tentative="1">
      <w:start w:val="1"/>
      <w:numFmt w:val="lowerLetter"/>
      <w:lvlText w:val="%5."/>
      <w:lvlJc w:val="left"/>
      <w:pPr>
        <w:ind w:left="4140" w:hanging="360"/>
      </w:pPr>
    </w:lvl>
    <w:lvl w:ilvl="5" w:tplc="0402001B" w:tentative="1">
      <w:start w:val="1"/>
      <w:numFmt w:val="lowerRoman"/>
      <w:lvlText w:val="%6."/>
      <w:lvlJc w:val="right"/>
      <w:pPr>
        <w:ind w:left="4860" w:hanging="180"/>
      </w:pPr>
    </w:lvl>
    <w:lvl w:ilvl="6" w:tplc="0402000F" w:tentative="1">
      <w:start w:val="1"/>
      <w:numFmt w:val="decimal"/>
      <w:lvlText w:val="%7."/>
      <w:lvlJc w:val="left"/>
      <w:pPr>
        <w:ind w:left="5580" w:hanging="360"/>
      </w:pPr>
    </w:lvl>
    <w:lvl w:ilvl="7" w:tplc="04020019" w:tentative="1">
      <w:start w:val="1"/>
      <w:numFmt w:val="lowerLetter"/>
      <w:lvlText w:val="%8."/>
      <w:lvlJc w:val="left"/>
      <w:pPr>
        <w:ind w:left="6300" w:hanging="360"/>
      </w:pPr>
    </w:lvl>
    <w:lvl w:ilvl="8" w:tplc="0402001B" w:tentative="1">
      <w:start w:val="1"/>
      <w:numFmt w:val="lowerRoman"/>
      <w:lvlText w:val="%9."/>
      <w:lvlJc w:val="right"/>
      <w:pPr>
        <w:ind w:left="7020" w:hanging="180"/>
      </w:pPr>
    </w:lvl>
  </w:abstractNum>
  <w:abstractNum w:abstractNumId="16">
    <w:nsid w:val="33A92AB1"/>
    <w:multiLevelType w:val="hybridMultilevel"/>
    <w:tmpl w:val="B64273E6"/>
    <w:lvl w:ilvl="0" w:tplc="04020019">
      <w:start w:val="1"/>
      <w:numFmt w:val="lowerLetter"/>
      <w:lvlText w:val="%1."/>
      <w:lvlJc w:val="left"/>
      <w:pPr>
        <w:tabs>
          <w:tab w:val="num" w:pos="1020"/>
        </w:tabs>
        <w:ind w:left="1020" w:hanging="360"/>
      </w:pPr>
      <w:rPr>
        <w:rFonts w:hint="default"/>
      </w:rPr>
    </w:lvl>
    <w:lvl w:ilvl="1" w:tplc="CF3828CA">
      <w:start w:val="1"/>
      <w:numFmt w:val="decimal"/>
      <w:lvlText w:val="%2."/>
      <w:lvlJc w:val="left"/>
      <w:pPr>
        <w:tabs>
          <w:tab w:val="num" w:pos="1440"/>
        </w:tabs>
        <w:ind w:left="1440" w:hanging="360"/>
      </w:pPr>
      <w:rPr>
        <w:b/>
      </w:rPr>
    </w:lvl>
    <w:lvl w:ilvl="2" w:tplc="124AF8EE">
      <w:start w:val="1"/>
      <w:numFmt w:val="decimal"/>
      <w:lvlText w:val="%3."/>
      <w:lvlJc w:val="left"/>
      <w:pPr>
        <w:tabs>
          <w:tab w:val="num" w:pos="2160"/>
        </w:tabs>
        <w:ind w:left="2160" w:hanging="360"/>
      </w:pPr>
    </w:lvl>
    <w:lvl w:ilvl="3" w:tplc="559E29C0">
      <w:start w:val="1"/>
      <w:numFmt w:val="decimal"/>
      <w:lvlText w:val="%4."/>
      <w:lvlJc w:val="left"/>
      <w:pPr>
        <w:tabs>
          <w:tab w:val="num" w:pos="2880"/>
        </w:tabs>
        <w:ind w:left="2880" w:hanging="360"/>
      </w:pPr>
    </w:lvl>
    <w:lvl w:ilvl="4" w:tplc="245C227A">
      <w:start w:val="1"/>
      <w:numFmt w:val="decimal"/>
      <w:lvlText w:val="%5."/>
      <w:lvlJc w:val="left"/>
      <w:pPr>
        <w:tabs>
          <w:tab w:val="num" w:pos="3600"/>
        </w:tabs>
        <w:ind w:left="3600" w:hanging="360"/>
      </w:pPr>
    </w:lvl>
    <w:lvl w:ilvl="5" w:tplc="049AFC7C">
      <w:start w:val="1"/>
      <w:numFmt w:val="decimal"/>
      <w:lvlText w:val="%6."/>
      <w:lvlJc w:val="left"/>
      <w:pPr>
        <w:tabs>
          <w:tab w:val="num" w:pos="4320"/>
        </w:tabs>
        <w:ind w:left="4320" w:hanging="360"/>
      </w:pPr>
    </w:lvl>
    <w:lvl w:ilvl="6" w:tplc="A9FA65EC">
      <w:start w:val="1"/>
      <w:numFmt w:val="decimal"/>
      <w:lvlText w:val="%7."/>
      <w:lvlJc w:val="left"/>
      <w:pPr>
        <w:tabs>
          <w:tab w:val="num" w:pos="5040"/>
        </w:tabs>
        <w:ind w:left="5040" w:hanging="360"/>
      </w:pPr>
    </w:lvl>
    <w:lvl w:ilvl="7" w:tplc="8CA4E692">
      <w:start w:val="1"/>
      <w:numFmt w:val="decimal"/>
      <w:lvlText w:val="%8."/>
      <w:lvlJc w:val="left"/>
      <w:pPr>
        <w:tabs>
          <w:tab w:val="num" w:pos="5760"/>
        </w:tabs>
        <w:ind w:left="5760" w:hanging="360"/>
      </w:pPr>
    </w:lvl>
    <w:lvl w:ilvl="8" w:tplc="EA928722">
      <w:start w:val="1"/>
      <w:numFmt w:val="decimal"/>
      <w:lvlText w:val="%9."/>
      <w:lvlJc w:val="left"/>
      <w:pPr>
        <w:tabs>
          <w:tab w:val="num" w:pos="6480"/>
        </w:tabs>
        <w:ind w:left="6480" w:hanging="360"/>
      </w:pPr>
    </w:lvl>
  </w:abstractNum>
  <w:abstractNum w:abstractNumId="17">
    <w:nsid w:val="33ED5BE0"/>
    <w:multiLevelType w:val="hybridMultilevel"/>
    <w:tmpl w:val="D0D06E4A"/>
    <w:lvl w:ilvl="0" w:tplc="04020015">
      <w:start w:val="1"/>
      <w:numFmt w:val="upperLetter"/>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nsid w:val="371B48DD"/>
    <w:multiLevelType w:val="hybridMultilevel"/>
    <w:tmpl w:val="574C9B2E"/>
    <w:lvl w:ilvl="0" w:tplc="0402000F">
      <w:start w:val="1"/>
      <w:numFmt w:val="decimal"/>
      <w:lvlText w:val="%1."/>
      <w:lvlJc w:val="left"/>
      <w:pPr>
        <w:ind w:left="1287" w:hanging="360"/>
      </w:pPr>
    </w:lvl>
    <w:lvl w:ilvl="1" w:tplc="9A02CB0E">
      <w:start w:val="1"/>
      <w:numFmt w:val="decimal"/>
      <w:lvlText w:val="%2."/>
      <w:lvlJc w:val="left"/>
      <w:pPr>
        <w:ind w:left="2007" w:hanging="360"/>
      </w:pPr>
      <w:rPr>
        <w:b/>
      </w:rPr>
    </w:lvl>
    <w:lvl w:ilvl="2" w:tplc="0402001B" w:tentative="1">
      <w:start w:val="1"/>
      <w:numFmt w:val="lowerRoman"/>
      <w:lvlText w:val="%3."/>
      <w:lvlJc w:val="right"/>
      <w:pPr>
        <w:ind w:left="2727" w:hanging="180"/>
      </w:pPr>
    </w:lvl>
    <w:lvl w:ilvl="3" w:tplc="0402000F" w:tentative="1">
      <w:start w:val="1"/>
      <w:numFmt w:val="decimal"/>
      <w:lvlText w:val="%4."/>
      <w:lvlJc w:val="left"/>
      <w:pPr>
        <w:ind w:left="3447" w:hanging="360"/>
      </w:pPr>
    </w:lvl>
    <w:lvl w:ilvl="4" w:tplc="04020019" w:tentative="1">
      <w:start w:val="1"/>
      <w:numFmt w:val="lowerLetter"/>
      <w:lvlText w:val="%5."/>
      <w:lvlJc w:val="left"/>
      <w:pPr>
        <w:ind w:left="4167" w:hanging="360"/>
      </w:pPr>
    </w:lvl>
    <w:lvl w:ilvl="5" w:tplc="0402001B" w:tentative="1">
      <w:start w:val="1"/>
      <w:numFmt w:val="lowerRoman"/>
      <w:lvlText w:val="%6."/>
      <w:lvlJc w:val="right"/>
      <w:pPr>
        <w:ind w:left="4887" w:hanging="180"/>
      </w:pPr>
    </w:lvl>
    <w:lvl w:ilvl="6" w:tplc="0402000F" w:tentative="1">
      <w:start w:val="1"/>
      <w:numFmt w:val="decimal"/>
      <w:lvlText w:val="%7."/>
      <w:lvlJc w:val="left"/>
      <w:pPr>
        <w:ind w:left="5607" w:hanging="360"/>
      </w:pPr>
    </w:lvl>
    <w:lvl w:ilvl="7" w:tplc="04020019" w:tentative="1">
      <w:start w:val="1"/>
      <w:numFmt w:val="lowerLetter"/>
      <w:lvlText w:val="%8."/>
      <w:lvlJc w:val="left"/>
      <w:pPr>
        <w:ind w:left="6327" w:hanging="360"/>
      </w:pPr>
    </w:lvl>
    <w:lvl w:ilvl="8" w:tplc="0402001B" w:tentative="1">
      <w:start w:val="1"/>
      <w:numFmt w:val="lowerRoman"/>
      <w:lvlText w:val="%9."/>
      <w:lvlJc w:val="right"/>
      <w:pPr>
        <w:ind w:left="7047" w:hanging="180"/>
      </w:pPr>
    </w:lvl>
  </w:abstractNum>
  <w:abstractNum w:abstractNumId="19">
    <w:nsid w:val="37C82019"/>
    <w:multiLevelType w:val="hybridMultilevel"/>
    <w:tmpl w:val="0DB8AD84"/>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0">
    <w:nsid w:val="3B526DB1"/>
    <w:multiLevelType w:val="hybridMultilevel"/>
    <w:tmpl w:val="5A4C69BC"/>
    <w:lvl w:ilvl="0" w:tplc="EEF278D4">
      <w:start w:val="1"/>
      <w:numFmt w:val="decimal"/>
      <w:lvlText w:val="3.%1."/>
      <w:lvlJc w:val="left"/>
      <w:pPr>
        <w:ind w:left="720" w:hanging="360"/>
      </w:pPr>
      <w:rPr>
        <w:rFonts w:ascii="Times New Roman" w:hAnsi="Times New Roman" w:cs="Times New Roman"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1">
    <w:nsid w:val="3BFF5E77"/>
    <w:multiLevelType w:val="multilevel"/>
    <w:tmpl w:val="C80E792A"/>
    <w:lvl w:ilvl="0">
      <w:start w:val="1"/>
      <w:numFmt w:val="decimal"/>
      <w:lvlText w:val="%1."/>
      <w:lvlJc w:val="left"/>
      <w:pPr>
        <w:ind w:left="2574" w:hanging="360"/>
      </w:pPr>
      <w:rPr>
        <w:b/>
      </w:rPr>
    </w:lvl>
    <w:lvl w:ilvl="1">
      <w:start w:val="4"/>
      <w:numFmt w:val="decimal"/>
      <w:isLgl/>
      <w:lvlText w:val="%1.%2."/>
      <w:lvlJc w:val="left"/>
      <w:pPr>
        <w:ind w:left="3579" w:hanging="1365"/>
      </w:pPr>
      <w:rPr>
        <w:rFonts w:hint="default"/>
      </w:rPr>
    </w:lvl>
    <w:lvl w:ilvl="2">
      <w:start w:val="1"/>
      <w:numFmt w:val="decimal"/>
      <w:isLgl/>
      <w:lvlText w:val="%1.%2.%3."/>
      <w:lvlJc w:val="left"/>
      <w:pPr>
        <w:ind w:left="3579" w:hanging="1365"/>
      </w:pPr>
      <w:rPr>
        <w:rFonts w:hint="default"/>
      </w:rPr>
    </w:lvl>
    <w:lvl w:ilvl="3">
      <w:start w:val="1"/>
      <w:numFmt w:val="decimal"/>
      <w:isLgl/>
      <w:lvlText w:val="%1.%2.%3.%4."/>
      <w:lvlJc w:val="left"/>
      <w:pPr>
        <w:ind w:left="3579" w:hanging="1365"/>
      </w:pPr>
      <w:rPr>
        <w:rFonts w:hint="default"/>
      </w:rPr>
    </w:lvl>
    <w:lvl w:ilvl="4">
      <w:start w:val="1"/>
      <w:numFmt w:val="decimal"/>
      <w:isLgl/>
      <w:lvlText w:val="%1.%2.%3.%4.%5."/>
      <w:lvlJc w:val="left"/>
      <w:pPr>
        <w:ind w:left="3579" w:hanging="1365"/>
      </w:pPr>
      <w:rPr>
        <w:rFonts w:hint="default"/>
      </w:rPr>
    </w:lvl>
    <w:lvl w:ilvl="5">
      <w:start w:val="1"/>
      <w:numFmt w:val="decimal"/>
      <w:isLgl/>
      <w:lvlText w:val="%1.%2.%3.%4.%5.%6."/>
      <w:lvlJc w:val="left"/>
      <w:pPr>
        <w:ind w:left="3579" w:hanging="1365"/>
      </w:pPr>
      <w:rPr>
        <w:rFonts w:hint="default"/>
      </w:rPr>
    </w:lvl>
    <w:lvl w:ilvl="6">
      <w:start w:val="1"/>
      <w:numFmt w:val="decimal"/>
      <w:isLgl/>
      <w:lvlText w:val="%1.%2.%3.%4.%5.%6.%7."/>
      <w:lvlJc w:val="left"/>
      <w:pPr>
        <w:ind w:left="3654" w:hanging="1440"/>
      </w:pPr>
      <w:rPr>
        <w:rFonts w:hint="default"/>
      </w:rPr>
    </w:lvl>
    <w:lvl w:ilvl="7">
      <w:start w:val="1"/>
      <w:numFmt w:val="decimal"/>
      <w:isLgl/>
      <w:lvlText w:val="%1.%2.%3.%4.%5.%6.%7.%8."/>
      <w:lvlJc w:val="left"/>
      <w:pPr>
        <w:ind w:left="3654" w:hanging="1440"/>
      </w:pPr>
      <w:rPr>
        <w:rFonts w:hint="default"/>
      </w:rPr>
    </w:lvl>
    <w:lvl w:ilvl="8">
      <w:start w:val="1"/>
      <w:numFmt w:val="decimal"/>
      <w:isLgl/>
      <w:lvlText w:val="%1.%2.%3.%4.%5.%6.%7.%8.%9."/>
      <w:lvlJc w:val="left"/>
      <w:pPr>
        <w:ind w:left="4014" w:hanging="1800"/>
      </w:pPr>
      <w:rPr>
        <w:rFonts w:hint="default"/>
      </w:rPr>
    </w:lvl>
  </w:abstractNum>
  <w:abstractNum w:abstractNumId="22">
    <w:nsid w:val="3C8A3BAC"/>
    <w:multiLevelType w:val="hybridMultilevel"/>
    <w:tmpl w:val="01321872"/>
    <w:lvl w:ilvl="0" w:tplc="04020019">
      <w:start w:val="1"/>
      <w:numFmt w:val="lowerLetter"/>
      <w:lvlText w:val="%1."/>
      <w:lvlJc w:val="left"/>
      <w:pPr>
        <w:ind w:left="1287" w:hanging="360"/>
      </w:pPr>
    </w:lvl>
    <w:lvl w:ilvl="1" w:tplc="04020019" w:tentative="1">
      <w:start w:val="1"/>
      <w:numFmt w:val="lowerLetter"/>
      <w:lvlText w:val="%2."/>
      <w:lvlJc w:val="left"/>
      <w:pPr>
        <w:ind w:left="2007" w:hanging="360"/>
      </w:pPr>
    </w:lvl>
    <w:lvl w:ilvl="2" w:tplc="0402001B" w:tentative="1">
      <w:start w:val="1"/>
      <w:numFmt w:val="lowerRoman"/>
      <w:lvlText w:val="%3."/>
      <w:lvlJc w:val="right"/>
      <w:pPr>
        <w:ind w:left="2727" w:hanging="180"/>
      </w:pPr>
    </w:lvl>
    <w:lvl w:ilvl="3" w:tplc="0402000F" w:tentative="1">
      <w:start w:val="1"/>
      <w:numFmt w:val="decimal"/>
      <w:lvlText w:val="%4."/>
      <w:lvlJc w:val="left"/>
      <w:pPr>
        <w:ind w:left="3447" w:hanging="360"/>
      </w:pPr>
    </w:lvl>
    <w:lvl w:ilvl="4" w:tplc="04020019" w:tentative="1">
      <w:start w:val="1"/>
      <w:numFmt w:val="lowerLetter"/>
      <w:lvlText w:val="%5."/>
      <w:lvlJc w:val="left"/>
      <w:pPr>
        <w:ind w:left="4167" w:hanging="360"/>
      </w:pPr>
    </w:lvl>
    <w:lvl w:ilvl="5" w:tplc="0402001B" w:tentative="1">
      <w:start w:val="1"/>
      <w:numFmt w:val="lowerRoman"/>
      <w:lvlText w:val="%6."/>
      <w:lvlJc w:val="right"/>
      <w:pPr>
        <w:ind w:left="4887" w:hanging="180"/>
      </w:pPr>
    </w:lvl>
    <w:lvl w:ilvl="6" w:tplc="0402000F" w:tentative="1">
      <w:start w:val="1"/>
      <w:numFmt w:val="decimal"/>
      <w:lvlText w:val="%7."/>
      <w:lvlJc w:val="left"/>
      <w:pPr>
        <w:ind w:left="5607" w:hanging="360"/>
      </w:pPr>
    </w:lvl>
    <w:lvl w:ilvl="7" w:tplc="04020019" w:tentative="1">
      <w:start w:val="1"/>
      <w:numFmt w:val="lowerLetter"/>
      <w:lvlText w:val="%8."/>
      <w:lvlJc w:val="left"/>
      <w:pPr>
        <w:ind w:left="6327" w:hanging="360"/>
      </w:pPr>
    </w:lvl>
    <w:lvl w:ilvl="8" w:tplc="0402001B" w:tentative="1">
      <w:start w:val="1"/>
      <w:numFmt w:val="lowerRoman"/>
      <w:lvlText w:val="%9."/>
      <w:lvlJc w:val="right"/>
      <w:pPr>
        <w:ind w:left="7047" w:hanging="180"/>
      </w:pPr>
    </w:lvl>
  </w:abstractNum>
  <w:abstractNum w:abstractNumId="23">
    <w:nsid w:val="412D0D30"/>
    <w:multiLevelType w:val="hybridMultilevel"/>
    <w:tmpl w:val="432C4AF6"/>
    <w:lvl w:ilvl="0" w:tplc="50F4313A">
      <w:start w:val="1"/>
      <w:numFmt w:val="lowerLetter"/>
      <w:lvlText w:val="%1."/>
      <w:lvlJc w:val="left"/>
      <w:pPr>
        <w:ind w:left="1287" w:hanging="360"/>
      </w:pPr>
      <w:rPr>
        <w:color w:val="auto"/>
      </w:rPr>
    </w:lvl>
    <w:lvl w:ilvl="1" w:tplc="04020019" w:tentative="1">
      <w:start w:val="1"/>
      <w:numFmt w:val="lowerLetter"/>
      <w:lvlText w:val="%2."/>
      <w:lvlJc w:val="left"/>
      <w:pPr>
        <w:ind w:left="2007" w:hanging="360"/>
      </w:pPr>
    </w:lvl>
    <w:lvl w:ilvl="2" w:tplc="0402001B" w:tentative="1">
      <w:start w:val="1"/>
      <w:numFmt w:val="lowerRoman"/>
      <w:lvlText w:val="%3."/>
      <w:lvlJc w:val="right"/>
      <w:pPr>
        <w:ind w:left="2727" w:hanging="180"/>
      </w:pPr>
    </w:lvl>
    <w:lvl w:ilvl="3" w:tplc="0402000F" w:tentative="1">
      <w:start w:val="1"/>
      <w:numFmt w:val="decimal"/>
      <w:lvlText w:val="%4."/>
      <w:lvlJc w:val="left"/>
      <w:pPr>
        <w:ind w:left="3447" w:hanging="360"/>
      </w:pPr>
    </w:lvl>
    <w:lvl w:ilvl="4" w:tplc="04020019" w:tentative="1">
      <w:start w:val="1"/>
      <w:numFmt w:val="lowerLetter"/>
      <w:lvlText w:val="%5."/>
      <w:lvlJc w:val="left"/>
      <w:pPr>
        <w:ind w:left="4167" w:hanging="360"/>
      </w:pPr>
    </w:lvl>
    <w:lvl w:ilvl="5" w:tplc="0402001B" w:tentative="1">
      <w:start w:val="1"/>
      <w:numFmt w:val="lowerRoman"/>
      <w:lvlText w:val="%6."/>
      <w:lvlJc w:val="right"/>
      <w:pPr>
        <w:ind w:left="4887" w:hanging="180"/>
      </w:pPr>
    </w:lvl>
    <w:lvl w:ilvl="6" w:tplc="0402000F" w:tentative="1">
      <w:start w:val="1"/>
      <w:numFmt w:val="decimal"/>
      <w:lvlText w:val="%7."/>
      <w:lvlJc w:val="left"/>
      <w:pPr>
        <w:ind w:left="5607" w:hanging="360"/>
      </w:pPr>
    </w:lvl>
    <w:lvl w:ilvl="7" w:tplc="04020019" w:tentative="1">
      <w:start w:val="1"/>
      <w:numFmt w:val="lowerLetter"/>
      <w:lvlText w:val="%8."/>
      <w:lvlJc w:val="left"/>
      <w:pPr>
        <w:ind w:left="6327" w:hanging="360"/>
      </w:pPr>
    </w:lvl>
    <w:lvl w:ilvl="8" w:tplc="0402001B" w:tentative="1">
      <w:start w:val="1"/>
      <w:numFmt w:val="lowerRoman"/>
      <w:lvlText w:val="%9."/>
      <w:lvlJc w:val="right"/>
      <w:pPr>
        <w:ind w:left="7047" w:hanging="180"/>
      </w:pPr>
    </w:lvl>
  </w:abstractNum>
  <w:abstractNum w:abstractNumId="24">
    <w:nsid w:val="41C8545A"/>
    <w:multiLevelType w:val="hybridMultilevel"/>
    <w:tmpl w:val="8C58A37E"/>
    <w:lvl w:ilvl="0" w:tplc="04020015">
      <w:start w:val="1"/>
      <w:numFmt w:val="upperLetter"/>
      <w:lvlText w:val="%1."/>
      <w:lvlJc w:val="left"/>
      <w:pPr>
        <w:ind w:left="1287" w:hanging="360"/>
      </w:pPr>
    </w:lvl>
    <w:lvl w:ilvl="1" w:tplc="8F02E98C">
      <w:start w:val="1"/>
      <w:numFmt w:val="decimal"/>
      <w:lvlText w:val="%2."/>
      <w:lvlJc w:val="left"/>
      <w:pPr>
        <w:ind w:left="3057" w:hanging="1410"/>
      </w:pPr>
      <w:rPr>
        <w:rFonts w:hint="default"/>
        <w:b/>
      </w:rPr>
    </w:lvl>
    <w:lvl w:ilvl="2" w:tplc="0402001B" w:tentative="1">
      <w:start w:val="1"/>
      <w:numFmt w:val="lowerRoman"/>
      <w:lvlText w:val="%3."/>
      <w:lvlJc w:val="right"/>
      <w:pPr>
        <w:ind w:left="2727" w:hanging="180"/>
      </w:pPr>
    </w:lvl>
    <w:lvl w:ilvl="3" w:tplc="0402000F" w:tentative="1">
      <w:start w:val="1"/>
      <w:numFmt w:val="decimal"/>
      <w:lvlText w:val="%4."/>
      <w:lvlJc w:val="left"/>
      <w:pPr>
        <w:ind w:left="3447" w:hanging="360"/>
      </w:pPr>
    </w:lvl>
    <w:lvl w:ilvl="4" w:tplc="04020019" w:tentative="1">
      <w:start w:val="1"/>
      <w:numFmt w:val="lowerLetter"/>
      <w:lvlText w:val="%5."/>
      <w:lvlJc w:val="left"/>
      <w:pPr>
        <w:ind w:left="4167" w:hanging="360"/>
      </w:pPr>
    </w:lvl>
    <w:lvl w:ilvl="5" w:tplc="0402001B" w:tentative="1">
      <w:start w:val="1"/>
      <w:numFmt w:val="lowerRoman"/>
      <w:lvlText w:val="%6."/>
      <w:lvlJc w:val="right"/>
      <w:pPr>
        <w:ind w:left="4887" w:hanging="180"/>
      </w:pPr>
    </w:lvl>
    <w:lvl w:ilvl="6" w:tplc="0402000F" w:tentative="1">
      <w:start w:val="1"/>
      <w:numFmt w:val="decimal"/>
      <w:lvlText w:val="%7."/>
      <w:lvlJc w:val="left"/>
      <w:pPr>
        <w:ind w:left="5607" w:hanging="360"/>
      </w:pPr>
    </w:lvl>
    <w:lvl w:ilvl="7" w:tplc="04020019" w:tentative="1">
      <w:start w:val="1"/>
      <w:numFmt w:val="lowerLetter"/>
      <w:lvlText w:val="%8."/>
      <w:lvlJc w:val="left"/>
      <w:pPr>
        <w:ind w:left="6327" w:hanging="360"/>
      </w:pPr>
    </w:lvl>
    <w:lvl w:ilvl="8" w:tplc="0402001B" w:tentative="1">
      <w:start w:val="1"/>
      <w:numFmt w:val="lowerRoman"/>
      <w:lvlText w:val="%9."/>
      <w:lvlJc w:val="right"/>
      <w:pPr>
        <w:ind w:left="7047" w:hanging="180"/>
      </w:pPr>
    </w:lvl>
  </w:abstractNum>
  <w:abstractNum w:abstractNumId="25">
    <w:nsid w:val="420C1882"/>
    <w:multiLevelType w:val="hybridMultilevel"/>
    <w:tmpl w:val="B1348FEA"/>
    <w:lvl w:ilvl="0" w:tplc="04020015">
      <w:start w:val="1"/>
      <w:numFmt w:val="upperLetter"/>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6">
    <w:nsid w:val="488A1670"/>
    <w:multiLevelType w:val="hybridMultilevel"/>
    <w:tmpl w:val="0478D5B2"/>
    <w:lvl w:ilvl="0" w:tplc="0402000F">
      <w:start w:val="1"/>
      <w:numFmt w:val="decimal"/>
      <w:lvlText w:val="%1."/>
      <w:lvlJc w:val="left"/>
      <w:pPr>
        <w:ind w:left="1287" w:hanging="360"/>
      </w:pPr>
    </w:lvl>
    <w:lvl w:ilvl="1" w:tplc="A14A462A">
      <w:start w:val="1"/>
      <w:numFmt w:val="decimal"/>
      <w:lvlText w:val="%2."/>
      <w:lvlJc w:val="left"/>
      <w:pPr>
        <w:ind w:left="2007" w:hanging="360"/>
      </w:pPr>
      <w:rPr>
        <w:b/>
      </w:rPr>
    </w:lvl>
    <w:lvl w:ilvl="2" w:tplc="0402001B" w:tentative="1">
      <w:start w:val="1"/>
      <w:numFmt w:val="lowerRoman"/>
      <w:lvlText w:val="%3."/>
      <w:lvlJc w:val="right"/>
      <w:pPr>
        <w:ind w:left="2727" w:hanging="180"/>
      </w:pPr>
    </w:lvl>
    <w:lvl w:ilvl="3" w:tplc="0402000F" w:tentative="1">
      <w:start w:val="1"/>
      <w:numFmt w:val="decimal"/>
      <w:lvlText w:val="%4."/>
      <w:lvlJc w:val="left"/>
      <w:pPr>
        <w:ind w:left="3447" w:hanging="360"/>
      </w:pPr>
    </w:lvl>
    <w:lvl w:ilvl="4" w:tplc="04020019" w:tentative="1">
      <w:start w:val="1"/>
      <w:numFmt w:val="lowerLetter"/>
      <w:lvlText w:val="%5."/>
      <w:lvlJc w:val="left"/>
      <w:pPr>
        <w:ind w:left="4167" w:hanging="360"/>
      </w:pPr>
    </w:lvl>
    <w:lvl w:ilvl="5" w:tplc="0402001B" w:tentative="1">
      <w:start w:val="1"/>
      <w:numFmt w:val="lowerRoman"/>
      <w:lvlText w:val="%6."/>
      <w:lvlJc w:val="right"/>
      <w:pPr>
        <w:ind w:left="4887" w:hanging="180"/>
      </w:pPr>
    </w:lvl>
    <w:lvl w:ilvl="6" w:tplc="0402000F" w:tentative="1">
      <w:start w:val="1"/>
      <w:numFmt w:val="decimal"/>
      <w:lvlText w:val="%7."/>
      <w:lvlJc w:val="left"/>
      <w:pPr>
        <w:ind w:left="5607" w:hanging="360"/>
      </w:pPr>
    </w:lvl>
    <w:lvl w:ilvl="7" w:tplc="04020019" w:tentative="1">
      <w:start w:val="1"/>
      <w:numFmt w:val="lowerLetter"/>
      <w:lvlText w:val="%8."/>
      <w:lvlJc w:val="left"/>
      <w:pPr>
        <w:ind w:left="6327" w:hanging="360"/>
      </w:pPr>
    </w:lvl>
    <w:lvl w:ilvl="8" w:tplc="0402001B" w:tentative="1">
      <w:start w:val="1"/>
      <w:numFmt w:val="lowerRoman"/>
      <w:lvlText w:val="%9."/>
      <w:lvlJc w:val="right"/>
      <w:pPr>
        <w:ind w:left="7047" w:hanging="180"/>
      </w:pPr>
    </w:lvl>
  </w:abstractNum>
  <w:abstractNum w:abstractNumId="27">
    <w:nsid w:val="4D8E7BD3"/>
    <w:multiLevelType w:val="hybridMultilevel"/>
    <w:tmpl w:val="34F63C82"/>
    <w:lvl w:ilvl="0" w:tplc="04020019">
      <w:start w:val="1"/>
      <w:numFmt w:val="lowerLetter"/>
      <w:lvlText w:val="%1."/>
      <w:lvlJc w:val="left"/>
      <w:pPr>
        <w:ind w:left="1287" w:hanging="360"/>
      </w:pPr>
    </w:lvl>
    <w:lvl w:ilvl="1" w:tplc="04020019">
      <w:start w:val="1"/>
      <w:numFmt w:val="lowerLetter"/>
      <w:lvlText w:val="%2."/>
      <w:lvlJc w:val="left"/>
      <w:pPr>
        <w:ind w:left="2007" w:hanging="360"/>
      </w:pPr>
    </w:lvl>
    <w:lvl w:ilvl="2" w:tplc="0402001B" w:tentative="1">
      <w:start w:val="1"/>
      <w:numFmt w:val="lowerRoman"/>
      <w:lvlText w:val="%3."/>
      <w:lvlJc w:val="right"/>
      <w:pPr>
        <w:ind w:left="2727" w:hanging="180"/>
      </w:pPr>
    </w:lvl>
    <w:lvl w:ilvl="3" w:tplc="0402000F" w:tentative="1">
      <w:start w:val="1"/>
      <w:numFmt w:val="decimal"/>
      <w:lvlText w:val="%4."/>
      <w:lvlJc w:val="left"/>
      <w:pPr>
        <w:ind w:left="3447" w:hanging="360"/>
      </w:pPr>
    </w:lvl>
    <w:lvl w:ilvl="4" w:tplc="04020019" w:tentative="1">
      <w:start w:val="1"/>
      <w:numFmt w:val="lowerLetter"/>
      <w:lvlText w:val="%5."/>
      <w:lvlJc w:val="left"/>
      <w:pPr>
        <w:ind w:left="4167" w:hanging="360"/>
      </w:pPr>
    </w:lvl>
    <w:lvl w:ilvl="5" w:tplc="0402001B" w:tentative="1">
      <w:start w:val="1"/>
      <w:numFmt w:val="lowerRoman"/>
      <w:lvlText w:val="%6."/>
      <w:lvlJc w:val="right"/>
      <w:pPr>
        <w:ind w:left="4887" w:hanging="180"/>
      </w:pPr>
    </w:lvl>
    <w:lvl w:ilvl="6" w:tplc="0402000F" w:tentative="1">
      <w:start w:val="1"/>
      <w:numFmt w:val="decimal"/>
      <w:lvlText w:val="%7."/>
      <w:lvlJc w:val="left"/>
      <w:pPr>
        <w:ind w:left="5607" w:hanging="360"/>
      </w:pPr>
    </w:lvl>
    <w:lvl w:ilvl="7" w:tplc="04020019" w:tentative="1">
      <w:start w:val="1"/>
      <w:numFmt w:val="lowerLetter"/>
      <w:lvlText w:val="%8."/>
      <w:lvlJc w:val="left"/>
      <w:pPr>
        <w:ind w:left="6327" w:hanging="360"/>
      </w:pPr>
    </w:lvl>
    <w:lvl w:ilvl="8" w:tplc="0402001B" w:tentative="1">
      <w:start w:val="1"/>
      <w:numFmt w:val="lowerRoman"/>
      <w:lvlText w:val="%9."/>
      <w:lvlJc w:val="right"/>
      <w:pPr>
        <w:ind w:left="7047" w:hanging="180"/>
      </w:pPr>
    </w:lvl>
  </w:abstractNum>
  <w:abstractNum w:abstractNumId="28">
    <w:nsid w:val="520F4597"/>
    <w:multiLevelType w:val="hybridMultilevel"/>
    <w:tmpl w:val="8CE8341A"/>
    <w:lvl w:ilvl="0" w:tplc="0402000F">
      <w:start w:val="1"/>
      <w:numFmt w:val="decimal"/>
      <w:lvlText w:val="%1."/>
      <w:lvlJc w:val="left"/>
      <w:pPr>
        <w:ind w:left="1260" w:hanging="360"/>
      </w:pPr>
    </w:lvl>
    <w:lvl w:ilvl="1" w:tplc="23689750">
      <w:start w:val="1"/>
      <w:numFmt w:val="decimal"/>
      <w:lvlText w:val="%2."/>
      <w:lvlJc w:val="left"/>
      <w:pPr>
        <w:ind w:left="1980" w:hanging="360"/>
      </w:pPr>
      <w:rPr>
        <w:b/>
      </w:rPr>
    </w:lvl>
    <w:lvl w:ilvl="2" w:tplc="0402001B" w:tentative="1">
      <w:start w:val="1"/>
      <w:numFmt w:val="lowerRoman"/>
      <w:lvlText w:val="%3."/>
      <w:lvlJc w:val="right"/>
      <w:pPr>
        <w:ind w:left="2700" w:hanging="180"/>
      </w:pPr>
    </w:lvl>
    <w:lvl w:ilvl="3" w:tplc="0402000F" w:tentative="1">
      <w:start w:val="1"/>
      <w:numFmt w:val="decimal"/>
      <w:lvlText w:val="%4."/>
      <w:lvlJc w:val="left"/>
      <w:pPr>
        <w:ind w:left="3420" w:hanging="360"/>
      </w:pPr>
    </w:lvl>
    <w:lvl w:ilvl="4" w:tplc="04020019" w:tentative="1">
      <w:start w:val="1"/>
      <w:numFmt w:val="lowerLetter"/>
      <w:lvlText w:val="%5."/>
      <w:lvlJc w:val="left"/>
      <w:pPr>
        <w:ind w:left="4140" w:hanging="360"/>
      </w:pPr>
    </w:lvl>
    <w:lvl w:ilvl="5" w:tplc="0402001B" w:tentative="1">
      <w:start w:val="1"/>
      <w:numFmt w:val="lowerRoman"/>
      <w:lvlText w:val="%6."/>
      <w:lvlJc w:val="right"/>
      <w:pPr>
        <w:ind w:left="4860" w:hanging="180"/>
      </w:pPr>
    </w:lvl>
    <w:lvl w:ilvl="6" w:tplc="0402000F" w:tentative="1">
      <w:start w:val="1"/>
      <w:numFmt w:val="decimal"/>
      <w:lvlText w:val="%7."/>
      <w:lvlJc w:val="left"/>
      <w:pPr>
        <w:ind w:left="5580" w:hanging="360"/>
      </w:pPr>
    </w:lvl>
    <w:lvl w:ilvl="7" w:tplc="04020019" w:tentative="1">
      <w:start w:val="1"/>
      <w:numFmt w:val="lowerLetter"/>
      <w:lvlText w:val="%8."/>
      <w:lvlJc w:val="left"/>
      <w:pPr>
        <w:ind w:left="6300" w:hanging="360"/>
      </w:pPr>
    </w:lvl>
    <w:lvl w:ilvl="8" w:tplc="0402001B" w:tentative="1">
      <w:start w:val="1"/>
      <w:numFmt w:val="lowerRoman"/>
      <w:lvlText w:val="%9."/>
      <w:lvlJc w:val="right"/>
      <w:pPr>
        <w:ind w:left="7020" w:hanging="180"/>
      </w:pPr>
    </w:lvl>
  </w:abstractNum>
  <w:abstractNum w:abstractNumId="29">
    <w:nsid w:val="53511592"/>
    <w:multiLevelType w:val="hybridMultilevel"/>
    <w:tmpl w:val="5E1495FE"/>
    <w:lvl w:ilvl="0" w:tplc="CAD843C6">
      <w:start w:val="1"/>
      <w:numFmt w:val="decimal"/>
      <w:lvlText w:val="%1."/>
      <w:lvlJc w:val="left"/>
      <w:pPr>
        <w:ind w:left="1070" w:hanging="360"/>
      </w:pPr>
      <w:rPr>
        <w:b/>
      </w:rPr>
    </w:lvl>
    <w:lvl w:ilvl="1" w:tplc="04020019" w:tentative="1">
      <w:start w:val="1"/>
      <w:numFmt w:val="lowerLetter"/>
      <w:lvlText w:val="%2."/>
      <w:lvlJc w:val="left"/>
      <w:pPr>
        <w:ind w:left="1790" w:hanging="360"/>
      </w:pPr>
    </w:lvl>
    <w:lvl w:ilvl="2" w:tplc="0402001B" w:tentative="1">
      <w:start w:val="1"/>
      <w:numFmt w:val="lowerRoman"/>
      <w:lvlText w:val="%3."/>
      <w:lvlJc w:val="right"/>
      <w:pPr>
        <w:ind w:left="2510" w:hanging="180"/>
      </w:pPr>
    </w:lvl>
    <w:lvl w:ilvl="3" w:tplc="0402000F" w:tentative="1">
      <w:start w:val="1"/>
      <w:numFmt w:val="decimal"/>
      <w:lvlText w:val="%4."/>
      <w:lvlJc w:val="left"/>
      <w:pPr>
        <w:ind w:left="3230" w:hanging="360"/>
      </w:pPr>
    </w:lvl>
    <w:lvl w:ilvl="4" w:tplc="04020019" w:tentative="1">
      <w:start w:val="1"/>
      <w:numFmt w:val="lowerLetter"/>
      <w:lvlText w:val="%5."/>
      <w:lvlJc w:val="left"/>
      <w:pPr>
        <w:ind w:left="3950" w:hanging="360"/>
      </w:pPr>
    </w:lvl>
    <w:lvl w:ilvl="5" w:tplc="0402001B" w:tentative="1">
      <w:start w:val="1"/>
      <w:numFmt w:val="lowerRoman"/>
      <w:lvlText w:val="%6."/>
      <w:lvlJc w:val="right"/>
      <w:pPr>
        <w:ind w:left="4670" w:hanging="180"/>
      </w:pPr>
    </w:lvl>
    <w:lvl w:ilvl="6" w:tplc="0402000F" w:tentative="1">
      <w:start w:val="1"/>
      <w:numFmt w:val="decimal"/>
      <w:lvlText w:val="%7."/>
      <w:lvlJc w:val="left"/>
      <w:pPr>
        <w:ind w:left="5390" w:hanging="360"/>
      </w:pPr>
    </w:lvl>
    <w:lvl w:ilvl="7" w:tplc="04020019" w:tentative="1">
      <w:start w:val="1"/>
      <w:numFmt w:val="lowerLetter"/>
      <w:lvlText w:val="%8."/>
      <w:lvlJc w:val="left"/>
      <w:pPr>
        <w:ind w:left="6110" w:hanging="360"/>
      </w:pPr>
    </w:lvl>
    <w:lvl w:ilvl="8" w:tplc="0402001B" w:tentative="1">
      <w:start w:val="1"/>
      <w:numFmt w:val="lowerRoman"/>
      <w:lvlText w:val="%9."/>
      <w:lvlJc w:val="right"/>
      <w:pPr>
        <w:ind w:left="6830" w:hanging="180"/>
      </w:pPr>
    </w:lvl>
  </w:abstractNum>
  <w:abstractNum w:abstractNumId="30">
    <w:nsid w:val="5C64374E"/>
    <w:multiLevelType w:val="hybridMultilevel"/>
    <w:tmpl w:val="C06698F8"/>
    <w:lvl w:ilvl="0" w:tplc="04020019">
      <w:start w:val="1"/>
      <w:numFmt w:val="lowerLetter"/>
      <w:lvlText w:val="%1."/>
      <w:lvlJc w:val="left"/>
      <w:pPr>
        <w:ind w:left="1287" w:hanging="360"/>
      </w:pPr>
    </w:lvl>
    <w:lvl w:ilvl="1" w:tplc="04020019" w:tentative="1">
      <w:start w:val="1"/>
      <w:numFmt w:val="lowerLetter"/>
      <w:lvlText w:val="%2."/>
      <w:lvlJc w:val="left"/>
      <w:pPr>
        <w:ind w:left="2007" w:hanging="360"/>
      </w:pPr>
    </w:lvl>
    <w:lvl w:ilvl="2" w:tplc="0402001B" w:tentative="1">
      <w:start w:val="1"/>
      <w:numFmt w:val="lowerRoman"/>
      <w:lvlText w:val="%3."/>
      <w:lvlJc w:val="right"/>
      <w:pPr>
        <w:ind w:left="2727" w:hanging="180"/>
      </w:pPr>
    </w:lvl>
    <w:lvl w:ilvl="3" w:tplc="0402000F" w:tentative="1">
      <w:start w:val="1"/>
      <w:numFmt w:val="decimal"/>
      <w:lvlText w:val="%4."/>
      <w:lvlJc w:val="left"/>
      <w:pPr>
        <w:ind w:left="3447" w:hanging="360"/>
      </w:pPr>
    </w:lvl>
    <w:lvl w:ilvl="4" w:tplc="04020019" w:tentative="1">
      <w:start w:val="1"/>
      <w:numFmt w:val="lowerLetter"/>
      <w:lvlText w:val="%5."/>
      <w:lvlJc w:val="left"/>
      <w:pPr>
        <w:ind w:left="4167" w:hanging="360"/>
      </w:pPr>
    </w:lvl>
    <w:lvl w:ilvl="5" w:tplc="0402001B" w:tentative="1">
      <w:start w:val="1"/>
      <w:numFmt w:val="lowerRoman"/>
      <w:lvlText w:val="%6."/>
      <w:lvlJc w:val="right"/>
      <w:pPr>
        <w:ind w:left="4887" w:hanging="180"/>
      </w:pPr>
    </w:lvl>
    <w:lvl w:ilvl="6" w:tplc="0402000F" w:tentative="1">
      <w:start w:val="1"/>
      <w:numFmt w:val="decimal"/>
      <w:lvlText w:val="%7."/>
      <w:lvlJc w:val="left"/>
      <w:pPr>
        <w:ind w:left="5607" w:hanging="360"/>
      </w:pPr>
    </w:lvl>
    <w:lvl w:ilvl="7" w:tplc="04020019" w:tentative="1">
      <w:start w:val="1"/>
      <w:numFmt w:val="lowerLetter"/>
      <w:lvlText w:val="%8."/>
      <w:lvlJc w:val="left"/>
      <w:pPr>
        <w:ind w:left="6327" w:hanging="360"/>
      </w:pPr>
    </w:lvl>
    <w:lvl w:ilvl="8" w:tplc="0402001B" w:tentative="1">
      <w:start w:val="1"/>
      <w:numFmt w:val="lowerRoman"/>
      <w:lvlText w:val="%9."/>
      <w:lvlJc w:val="right"/>
      <w:pPr>
        <w:ind w:left="7047" w:hanging="180"/>
      </w:pPr>
    </w:lvl>
  </w:abstractNum>
  <w:abstractNum w:abstractNumId="31">
    <w:nsid w:val="5C7C3D6E"/>
    <w:multiLevelType w:val="hybridMultilevel"/>
    <w:tmpl w:val="8E9C9A70"/>
    <w:lvl w:ilvl="0" w:tplc="E84EA5C2">
      <w:start w:val="1"/>
      <w:numFmt w:val="decimal"/>
      <w:lvlText w:val="%1."/>
      <w:lvlJc w:val="left"/>
      <w:pPr>
        <w:ind w:left="2574" w:hanging="360"/>
      </w:pPr>
      <w:rPr>
        <w:b/>
      </w:rPr>
    </w:lvl>
    <w:lvl w:ilvl="1" w:tplc="2D86BCBC">
      <w:start w:val="1"/>
      <w:numFmt w:val="upperLetter"/>
      <w:lvlText w:val="%2."/>
      <w:lvlJc w:val="left"/>
      <w:pPr>
        <w:ind w:left="1800" w:hanging="720"/>
      </w:pPr>
      <w:rPr>
        <w:rFonts w:hint="default"/>
        <w:b/>
      </w:r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2">
    <w:nsid w:val="5CC06C19"/>
    <w:multiLevelType w:val="hybridMultilevel"/>
    <w:tmpl w:val="9970D590"/>
    <w:lvl w:ilvl="0" w:tplc="04020015">
      <w:start w:val="1"/>
      <w:numFmt w:val="upperLetter"/>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3">
    <w:nsid w:val="5CD81847"/>
    <w:multiLevelType w:val="hybridMultilevel"/>
    <w:tmpl w:val="D46A6F94"/>
    <w:lvl w:ilvl="0" w:tplc="0402000F">
      <w:start w:val="1"/>
      <w:numFmt w:val="decimal"/>
      <w:lvlText w:val="%1."/>
      <w:lvlJc w:val="left"/>
      <w:pPr>
        <w:ind w:left="1854" w:hanging="360"/>
      </w:pPr>
    </w:lvl>
    <w:lvl w:ilvl="1" w:tplc="E84EA5C2">
      <w:start w:val="1"/>
      <w:numFmt w:val="decimal"/>
      <w:lvlText w:val="%2."/>
      <w:lvlJc w:val="left"/>
      <w:pPr>
        <w:ind w:left="2574" w:hanging="360"/>
      </w:pPr>
      <w:rPr>
        <w:b/>
      </w:rPr>
    </w:lvl>
    <w:lvl w:ilvl="2" w:tplc="0402001B" w:tentative="1">
      <w:start w:val="1"/>
      <w:numFmt w:val="lowerRoman"/>
      <w:lvlText w:val="%3."/>
      <w:lvlJc w:val="right"/>
      <w:pPr>
        <w:ind w:left="3294" w:hanging="180"/>
      </w:pPr>
    </w:lvl>
    <w:lvl w:ilvl="3" w:tplc="0402000F" w:tentative="1">
      <w:start w:val="1"/>
      <w:numFmt w:val="decimal"/>
      <w:lvlText w:val="%4."/>
      <w:lvlJc w:val="left"/>
      <w:pPr>
        <w:ind w:left="4014" w:hanging="360"/>
      </w:pPr>
    </w:lvl>
    <w:lvl w:ilvl="4" w:tplc="04020019" w:tentative="1">
      <w:start w:val="1"/>
      <w:numFmt w:val="lowerLetter"/>
      <w:lvlText w:val="%5."/>
      <w:lvlJc w:val="left"/>
      <w:pPr>
        <w:ind w:left="4734" w:hanging="360"/>
      </w:pPr>
    </w:lvl>
    <w:lvl w:ilvl="5" w:tplc="0402001B" w:tentative="1">
      <w:start w:val="1"/>
      <w:numFmt w:val="lowerRoman"/>
      <w:lvlText w:val="%6."/>
      <w:lvlJc w:val="right"/>
      <w:pPr>
        <w:ind w:left="5454" w:hanging="180"/>
      </w:pPr>
    </w:lvl>
    <w:lvl w:ilvl="6" w:tplc="0402000F" w:tentative="1">
      <w:start w:val="1"/>
      <w:numFmt w:val="decimal"/>
      <w:lvlText w:val="%7."/>
      <w:lvlJc w:val="left"/>
      <w:pPr>
        <w:ind w:left="6174" w:hanging="360"/>
      </w:pPr>
    </w:lvl>
    <w:lvl w:ilvl="7" w:tplc="04020019" w:tentative="1">
      <w:start w:val="1"/>
      <w:numFmt w:val="lowerLetter"/>
      <w:lvlText w:val="%8."/>
      <w:lvlJc w:val="left"/>
      <w:pPr>
        <w:ind w:left="6894" w:hanging="360"/>
      </w:pPr>
    </w:lvl>
    <w:lvl w:ilvl="8" w:tplc="0402001B" w:tentative="1">
      <w:start w:val="1"/>
      <w:numFmt w:val="lowerRoman"/>
      <w:lvlText w:val="%9."/>
      <w:lvlJc w:val="right"/>
      <w:pPr>
        <w:ind w:left="7614" w:hanging="180"/>
      </w:pPr>
    </w:lvl>
  </w:abstractNum>
  <w:abstractNum w:abstractNumId="34">
    <w:nsid w:val="66B860BB"/>
    <w:multiLevelType w:val="hybridMultilevel"/>
    <w:tmpl w:val="6AB647D0"/>
    <w:lvl w:ilvl="0" w:tplc="0402000F">
      <w:start w:val="1"/>
      <w:numFmt w:val="decimal"/>
      <w:lvlText w:val="%1."/>
      <w:lvlJc w:val="left"/>
      <w:pPr>
        <w:ind w:left="1259" w:hanging="360"/>
      </w:pPr>
    </w:lvl>
    <w:lvl w:ilvl="1" w:tplc="4A783F26">
      <w:start w:val="1"/>
      <w:numFmt w:val="decimal"/>
      <w:lvlText w:val="%2."/>
      <w:lvlJc w:val="left"/>
      <w:pPr>
        <w:ind w:left="1979" w:hanging="360"/>
      </w:pPr>
      <w:rPr>
        <w:b/>
      </w:rPr>
    </w:lvl>
    <w:lvl w:ilvl="2" w:tplc="0402001B" w:tentative="1">
      <w:start w:val="1"/>
      <w:numFmt w:val="lowerRoman"/>
      <w:lvlText w:val="%3."/>
      <w:lvlJc w:val="right"/>
      <w:pPr>
        <w:ind w:left="2699" w:hanging="180"/>
      </w:pPr>
    </w:lvl>
    <w:lvl w:ilvl="3" w:tplc="0402000F" w:tentative="1">
      <w:start w:val="1"/>
      <w:numFmt w:val="decimal"/>
      <w:lvlText w:val="%4."/>
      <w:lvlJc w:val="left"/>
      <w:pPr>
        <w:ind w:left="3419" w:hanging="360"/>
      </w:pPr>
    </w:lvl>
    <w:lvl w:ilvl="4" w:tplc="04020019" w:tentative="1">
      <w:start w:val="1"/>
      <w:numFmt w:val="lowerLetter"/>
      <w:lvlText w:val="%5."/>
      <w:lvlJc w:val="left"/>
      <w:pPr>
        <w:ind w:left="4139" w:hanging="360"/>
      </w:pPr>
    </w:lvl>
    <w:lvl w:ilvl="5" w:tplc="0402001B" w:tentative="1">
      <w:start w:val="1"/>
      <w:numFmt w:val="lowerRoman"/>
      <w:lvlText w:val="%6."/>
      <w:lvlJc w:val="right"/>
      <w:pPr>
        <w:ind w:left="4859" w:hanging="180"/>
      </w:pPr>
    </w:lvl>
    <w:lvl w:ilvl="6" w:tplc="0402000F" w:tentative="1">
      <w:start w:val="1"/>
      <w:numFmt w:val="decimal"/>
      <w:lvlText w:val="%7."/>
      <w:lvlJc w:val="left"/>
      <w:pPr>
        <w:ind w:left="5579" w:hanging="360"/>
      </w:pPr>
    </w:lvl>
    <w:lvl w:ilvl="7" w:tplc="04020019" w:tentative="1">
      <w:start w:val="1"/>
      <w:numFmt w:val="lowerLetter"/>
      <w:lvlText w:val="%8."/>
      <w:lvlJc w:val="left"/>
      <w:pPr>
        <w:ind w:left="6299" w:hanging="360"/>
      </w:pPr>
    </w:lvl>
    <w:lvl w:ilvl="8" w:tplc="0402001B" w:tentative="1">
      <w:start w:val="1"/>
      <w:numFmt w:val="lowerRoman"/>
      <w:lvlText w:val="%9."/>
      <w:lvlJc w:val="right"/>
      <w:pPr>
        <w:ind w:left="7019" w:hanging="180"/>
      </w:pPr>
    </w:lvl>
  </w:abstractNum>
  <w:abstractNum w:abstractNumId="35">
    <w:nsid w:val="68332C88"/>
    <w:multiLevelType w:val="hybridMultilevel"/>
    <w:tmpl w:val="EB049FFA"/>
    <w:lvl w:ilvl="0" w:tplc="04020019">
      <w:start w:val="1"/>
      <w:numFmt w:val="lowerLetter"/>
      <w:lvlText w:val="%1."/>
      <w:lvlJc w:val="left"/>
      <w:pPr>
        <w:ind w:left="1425" w:hanging="360"/>
      </w:pPr>
    </w:lvl>
    <w:lvl w:ilvl="1" w:tplc="04020019">
      <w:start w:val="1"/>
      <w:numFmt w:val="lowerLetter"/>
      <w:lvlText w:val="%2."/>
      <w:lvlJc w:val="left"/>
      <w:pPr>
        <w:ind w:left="2145" w:hanging="360"/>
      </w:pPr>
    </w:lvl>
    <w:lvl w:ilvl="2" w:tplc="04020019">
      <w:start w:val="1"/>
      <w:numFmt w:val="lowerLetter"/>
      <w:lvlText w:val="%3."/>
      <w:lvlJc w:val="left"/>
      <w:pPr>
        <w:ind w:left="2865" w:hanging="180"/>
      </w:pPr>
    </w:lvl>
    <w:lvl w:ilvl="3" w:tplc="0402000F" w:tentative="1">
      <w:start w:val="1"/>
      <w:numFmt w:val="decimal"/>
      <w:lvlText w:val="%4."/>
      <w:lvlJc w:val="left"/>
      <w:pPr>
        <w:ind w:left="3585" w:hanging="360"/>
      </w:pPr>
    </w:lvl>
    <w:lvl w:ilvl="4" w:tplc="04020019" w:tentative="1">
      <w:start w:val="1"/>
      <w:numFmt w:val="lowerLetter"/>
      <w:lvlText w:val="%5."/>
      <w:lvlJc w:val="left"/>
      <w:pPr>
        <w:ind w:left="4305" w:hanging="360"/>
      </w:pPr>
    </w:lvl>
    <w:lvl w:ilvl="5" w:tplc="0402001B" w:tentative="1">
      <w:start w:val="1"/>
      <w:numFmt w:val="lowerRoman"/>
      <w:lvlText w:val="%6."/>
      <w:lvlJc w:val="right"/>
      <w:pPr>
        <w:ind w:left="5025" w:hanging="180"/>
      </w:pPr>
    </w:lvl>
    <w:lvl w:ilvl="6" w:tplc="0402000F" w:tentative="1">
      <w:start w:val="1"/>
      <w:numFmt w:val="decimal"/>
      <w:lvlText w:val="%7."/>
      <w:lvlJc w:val="left"/>
      <w:pPr>
        <w:ind w:left="5745" w:hanging="360"/>
      </w:pPr>
    </w:lvl>
    <w:lvl w:ilvl="7" w:tplc="04020019" w:tentative="1">
      <w:start w:val="1"/>
      <w:numFmt w:val="lowerLetter"/>
      <w:lvlText w:val="%8."/>
      <w:lvlJc w:val="left"/>
      <w:pPr>
        <w:ind w:left="6465" w:hanging="360"/>
      </w:pPr>
    </w:lvl>
    <w:lvl w:ilvl="8" w:tplc="0402001B" w:tentative="1">
      <w:start w:val="1"/>
      <w:numFmt w:val="lowerRoman"/>
      <w:lvlText w:val="%9."/>
      <w:lvlJc w:val="right"/>
      <w:pPr>
        <w:ind w:left="7185" w:hanging="180"/>
      </w:pPr>
    </w:lvl>
  </w:abstractNum>
  <w:abstractNum w:abstractNumId="36">
    <w:nsid w:val="6C5559DD"/>
    <w:multiLevelType w:val="hybridMultilevel"/>
    <w:tmpl w:val="FDD4732A"/>
    <w:lvl w:ilvl="0" w:tplc="0402000F">
      <w:start w:val="1"/>
      <w:numFmt w:val="decimal"/>
      <w:lvlText w:val="%1."/>
      <w:lvlJc w:val="left"/>
      <w:pPr>
        <w:ind w:left="1260" w:hanging="360"/>
      </w:pPr>
    </w:lvl>
    <w:lvl w:ilvl="1" w:tplc="9DDCAC40">
      <w:start w:val="1"/>
      <w:numFmt w:val="decimal"/>
      <w:lvlText w:val="%2."/>
      <w:lvlJc w:val="left"/>
      <w:pPr>
        <w:ind w:left="1637" w:hanging="360"/>
      </w:pPr>
      <w:rPr>
        <w:b/>
        <w:sz w:val="24"/>
        <w:szCs w:val="24"/>
      </w:rPr>
    </w:lvl>
    <w:lvl w:ilvl="2" w:tplc="0402001B" w:tentative="1">
      <w:start w:val="1"/>
      <w:numFmt w:val="lowerRoman"/>
      <w:lvlText w:val="%3."/>
      <w:lvlJc w:val="right"/>
      <w:pPr>
        <w:ind w:left="2700" w:hanging="180"/>
      </w:pPr>
    </w:lvl>
    <w:lvl w:ilvl="3" w:tplc="0402000F" w:tentative="1">
      <w:start w:val="1"/>
      <w:numFmt w:val="decimal"/>
      <w:lvlText w:val="%4."/>
      <w:lvlJc w:val="left"/>
      <w:pPr>
        <w:ind w:left="3420" w:hanging="360"/>
      </w:pPr>
    </w:lvl>
    <w:lvl w:ilvl="4" w:tplc="04020019" w:tentative="1">
      <w:start w:val="1"/>
      <w:numFmt w:val="lowerLetter"/>
      <w:lvlText w:val="%5."/>
      <w:lvlJc w:val="left"/>
      <w:pPr>
        <w:ind w:left="4140" w:hanging="360"/>
      </w:pPr>
    </w:lvl>
    <w:lvl w:ilvl="5" w:tplc="0402001B" w:tentative="1">
      <w:start w:val="1"/>
      <w:numFmt w:val="lowerRoman"/>
      <w:lvlText w:val="%6."/>
      <w:lvlJc w:val="right"/>
      <w:pPr>
        <w:ind w:left="4860" w:hanging="180"/>
      </w:pPr>
    </w:lvl>
    <w:lvl w:ilvl="6" w:tplc="0402000F" w:tentative="1">
      <w:start w:val="1"/>
      <w:numFmt w:val="decimal"/>
      <w:lvlText w:val="%7."/>
      <w:lvlJc w:val="left"/>
      <w:pPr>
        <w:ind w:left="5580" w:hanging="360"/>
      </w:pPr>
    </w:lvl>
    <w:lvl w:ilvl="7" w:tplc="04020019" w:tentative="1">
      <w:start w:val="1"/>
      <w:numFmt w:val="lowerLetter"/>
      <w:lvlText w:val="%8."/>
      <w:lvlJc w:val="left"/>
      <w:pPr>
        <w:ind w:left="6300" w:hanging="360"/>
      </w:pPr>
    </w:lvl>
    <w:lvl w:ilvl="8" w:tplc="0402001B" w:tentative="1">
      <w:start w:val="1"/>
      <w:numFmt w:val="lowerRoman"/>
      <w:lvlText w:val="%9."/>
      <w:lvlJc w:val="right"/>
      <w:pPr>
        <w:ind w:left="7020" w:hanging="180"/>
      </w:pPr>
    </w:lvl>
  </w:abstractNum>
  <w:abstractNum w:abstractNumId="37">
    <w:nsid w:val="6F403CAB"/>
    <w:multiLevelType w:val="hybridMultilevel"/>
    <w:tmpl w:val="5D0603D2"/>
    <w:lvl w:ilvl="0" w:tplc="0402000F">
      <w:start w:val="1"/>
      <w:numFmt w:val="decimal"/>
      <w:lvlText w:val="%1."/>
      <w:lvlJc w:val="left"/>
      <w:pPr>
        <w:ind w:left="928" w:hanging="360"/>
      </w:pPr>
    </w:lvl>
    <w:lvl w:ilvl="1" w:tplc="D29A1C36">
      <w:numFmt w:val="bullet"/>
      <w:lvlText w:val="-"/>
      <w:lvlJc w:val="left"/>
      <w:pPr>
        <w:ind w:left="1648" w:hanging="360"/>
      </w:pPr>
      <w:rPr>
        <w:rFonts w:ascii="Times New Roman" w:eastAsia="Times New Roman" w:hAnsi="Times New Roman" w:cs="Times New Roman" w:hint="default"/>
      </w:rPr>
    </w:lvl>
    <w:lvl w:ilvl="2" w:tplc="0402001B" w:tentative="1">
      <w:start w:val="1"/>
      <w:numFmt w:val="lowerRoman"/>
      <w:lvlText w:val="%3."/>
      <w:lvlJc w:val="right"/>
      <w:pPr>
        <w:ind w:left="2368" w:hanging="180"/>
      </w:pPr>
    </w:lvl>
    <w:lvl w:ilvl="3" w:tplc="0402000F" w:tentative="1">
      <w:start w:val="1"/>
      <w:numFmt w:val="decimal"/>
      <w:lvlText w:val="%4."/>
      <w:lvlJc w:val="left"/>
      <w:pPr>
        <w:ind w:left="3088" w:hanging="360"/>
      </w:pPr>
    </w:lvl>
    <w:lvl w:ilvl="4" w:tplc="04020019" w:tentative="1">
      <w:start w:val="1"/>
      <w:numFmt w:val="lowerLetter"/>
      <w:lvlText w:val="%5."/>
      <w:lvlJc w:val="left"/>
      <w:pPr>
        <w:ind w:left="3808" w:hanging="360"/>
      </w:pPr>
    </w:lvl>
    <w:lvl w:ilvl="5" w:tplc="0402001B" w:tentative="1">
      <w:start w:val="1"/>
      <w:numFmt w:val="lowerRoman"/>
      <w:lvlText w:val="%6."/>
      <w:lvlJc w:val="right"/>
      <w:pPr>
        <w:ind w:left="4528" w:hanging="180"/>
      </w:pPr>
    </w:lvl>
    <w:lvl w:ilvl="6" w:tplc="0402000F" w:tentative="1">
      <w:start w:val="1"/>
      <w:numFmt w:val="decimal"/>
      <w:lvlText w:val="%7."/>
      <w:lvlJc w:val="left"/>
      <w:pPr>
        <w:ind w:left="5248" w:hanging="360"/>
      </w:pPr>
    </w:lvl>
    <w:lvl w:ilvl="7" w:tplc="04020019" w:tentative="1">
      <w:start w:val="1"/>
      <w:numFmt w:val="lowerLetter"/>
      <w:lvlText w:val="%8."/>
      <w:lvlJc w:val="left"/>
      <w:pPr>
        <w:ind w:left="5968" w:hanging="360"/>
      </w:pPr>
    </w:lvl>
    <w:lvl w:ilvl="8" w:tplc="0402001B" w:tentative="1">
      <w:start w:val="1"/>
      <w:numFmt w:val="lowerRoman"/>
      <w:lvlText w:val="%9."/>
      <w:lvlJc w:val="right"/>
      <w:pPr>
        <w:ind w:left="6688" w:hanging="180"/>
      </w:pPr>
    </w:lvl>
  </w:abstractNum>
  <w:abstractNum w:abstractNumId="38">
    <w:nsid w:val="7379394C"/>
    <w:multiLevelType w:val="hybridMultilevel"/>
    <w:tmpl w:val="3B883934"/>
    <w:lvl w:ilvl="0" w:tplc="0402000F">
      <w:start w:val="1"/>
      <w:numFmt w:val="decimal"/>
      <w:lvlText w:val="%1."/>
      <w:lvlJc w:val="left"/>
      <w:pPr>
        <w:ind w:left="1421" w:hanging="360"/>
      </w:pPr>
    </w:lvl>
    <w:lvl w:ilvl="1" w:tplc="0402000F">
      <w:start w:val="1"/>
      <w:numFmt w:val="decimal"/>
      <w:lvlText w:val="%2."/>
      <w:lvlJc w:val="left"/>
      <w:pPr>
        <w:ind w:left="2141" w:hanging="360"/>
      </w:pPr>
    </w:lvl>
    <w:lvl w:ilvl="2" w:tplc="0402001B" w:tentative="1">
      <w:start w:val="1"/>
      <w:numFmt w:val="lowerRoman"/>
      <w:lvlText w:val="%3."/>
      <w:lvlJc w:val="right"/>
      <w:pPr>
        <w:ind w:left="2861" w:hanging="180"/>
      </w:pPr>
    </w:lvl>
    <w:lvl w:ilvl="3" w:tplc="0402000F" w:tentative="1">
      <w:start w:val="1"/>
      <w:numFmt w:val="decimal"/>
      <w:lvlText w:val="%4."/>
      <w:lvlJc w:val="left"/>
      <w:pPr>
        <w:ind w:left="3581" w:hanging="360"/>
      </w:pPr>
    </w:lvl>
    <w:lvl w:ilvl="4" w:tplc="04020019" w:tentative="1">
      <w:start w:val="1"/>
      <w:numFmt w:val="lowerLetter"/>
      <w:lvlText w:val="%5."/>
      <w:lvlJc w:val="left"/>
      <w:pPr>
        <w:ind w:left="4301" w:hanging="360"/>
      </w:pPr>
    </w:lvl>
    <w:lvl w:ilvl="5" w:tplc="0402001B" w:tentative="1">
      <w:start w:val="1"/>
      <w:numFmt w:val="lowerRoman"/>
      <w:lvlText w:val="%6."/>
      <w:lvlJc w:val="right"/>
      <w:pPr>
        <w:ind w:left="5021" w:hanging="180"/>
      </w:pPr>
    </w:lvl>
    <w:lvl w:ilvl="6" w:tplc="0402000F" w:tentative="1">
      <w:start w:val="1"/>
      <w:numFmt w:val="decimal"/>
      <w:lvlText w:val="%7."/>
      <w:lvlJc w:val="left"/>
      <w:pPr>
        <w:ind w:left="5741" w:hanging="360"/>
      </w:pPr>
    </w:lvl>
    <w:lvl w:ilvl="7" w:tplc="04020019" w:tentative="1">
      <w:start w:val="1"/>
      <w:numFmt w:val="lowerLetter"/>
      <w:lvlText w:val="%8."/>
      <w:lvlJc w:val="left"/>
      <w:pPr>
        <w:ind w:left="6461" w:hanging="360"/>
      </w:pPr>
    </w:lvl>
    <w:lvl w:ilvl="8" w:tplc="0402001B" w:tentative="1">
      <w:start w:val="1"/>
      <w:numFmt w:val="lowerRoman"/>
      <w:lvlText w:val="%9."/>
      <w:lvlJc w:val="right"/>
      <w:pPr>
        <w:ind w:left="7181" w:hanging="180"/>
      </w:pPr>
    </w:lvl>
  </w:abstractNum>
  <w:abstractNum w:abstractNumId="39">
    <w:nsid w:val="792E326E"/>
    <w:multiLevelType w:val="hybridMultilevel"/>
    <w:tmpl w:val="E27C2918"/>
    <w:lvl w:ilvl="0" w:tplc="0402000F">
      <w:start w:val="1"/>
      <w:numFmt w:val="decimal"/>
      <w:lvlText w:val="%1."/>
      <w:lvlJc w:val="left"/>
      <w:pPr>
        <w:ind w:left="1260" w:hanging="360"/>
      </w:pPr>
    </w:lvl>
    <w:lvl w:ilvl="1" w:tplc="062E4B0C">
      <w:start w:val="1"/>
      <w:numFmt w:val="decimal"/>
      <w:lvlText w:val="%2."/>
      <w:lvlJc w:val="left"/>
      <w:pPr>
        <w:ind w:left="1495" w:hanging="360"/>
      </w:pPr>
      <w:rPr>
        <w:b/>
        <w:color w:val="auto"/>
      </w:rPr>
    </w:lvl>
    <w:lvl w:ilvl="2" w:tplc="0402001B" w:tentative="1">
      <w:start w:val="1"/>
      <w:numFmt w:val="lowerRoman"/>
      <w:lvlText w:val="%3."/>
      <w:lvlJc w:val="right"/>
      <w:pPr>
        <w:ind w:left="2700" w:hanging="180"/>
      </w:pPr>
    </w:lvl>
    <w:lvl w:ilvl="3" w:tplc="0402000F" w:tentative="1">
      <w:start w:val="1"/>
      <w:numFmt w:val="decimal"/>
      <w:lvlText w:val="%4."/>
      <w:lvlJc w:val="left"/>
      <w:pPr>
        <w:ind w:left="3420" w:hanging="360"/>
      </w:pPr>
    </w:lvl>
    <w:lvl w:ilvl="4" w:tplc="04020019" w:tentative="1">
      <w:start w:val="1"/>
      <w:numFmt w:val="lowerLetter"/>
      <w:lvlText w:val="%5."/>
      <w:lvlJc w:val="left"/>
      <w:pPr>
        <w:ind w:left="4140" w:hanging="360"/>
      </w:pPr>
    </w:lvl>
    <w:lvl w:ilvl="5" w:tplc="0402001B" w:tentative="1">
      <w:start w:val="1"/>
      <w:numFmt w:val="lowerRoman"/>
      <w:lvlText w:val="%6."/>
      <w:lvlJc w:val="right"/>
      <w:pPr>
        <w:ind w:left="4860" w:hanging="180"/>
      </w:pPr>
    </w:lvl>
    <w:lvl w:ilvl="6" w:tplc="0402000F" w:tentative="1">
      <w:start w:val="1"/>
      <w:numFmt w:val="decimal"/>
      <w:lvlText w:val="%7."/>
      <w:lvlJc w:val="left"/>
      <w:pPr>
        <w:ind w:left="5580" w:hanging="360"/>
      </w:pPr>
    </w:lvl>
    <w:lvl w:ilvl="7" w:tplc="04020019" w:tentative="1">
      <w:start w:val="1"/>
      <w:numFmt w:val="lowerLetter"/>
      <w:lvlText w:val="%8."/>
      <w:lvlJc w:val="left"/>
      <w:pPr>
        <w:ind w:left="6300" w:hanging="360"/>
      </w:pPr>
    </w:lvl>
    <w:lvl w:ilvl="8" w:tplc="0402001B" w:tentative="1">
      <w:start w:val="1"/>
      <w:numFmt w:val="lowerRoman"/>
      <w:lvlText w:val="%9."/>
      <w:lvlJc w:val="right"/>
      <w:pPr>
        <w:ind w:left="7020" w:hanging="180"/>
      </w:pPr>
    </w:lvl>
  </w:abstractNum>
  <w:num w:numId="1">
    <w:abstractNumId w:val="16"/>
  </w:num>
  <w:num w:numId="2">
    <w:abstractNumId w:val="6"/>
  </w:num>
  <w:num w:numId="3">
    <w:abstractNumId w:val="11"/>
  </w:num>
  <w:num w:numId="4">
    <w:abstractNumId w:val="24"/>
  </w:num>
  <w:num w:numId="5">
    <w:abstractNumId w:val="33"/>
  </w:num>
  <w:num w:numId="6">
    <w:abstractNumId w:val="9"/>
  </w:num>
  <w:num w:numId="7">
    <w:abstractNumId w:val="0"/>
  </w:num>
  <w:num w:numId="8">
    <w:abstractNumId w:val="27"/>
  </w:num>
  <w:num w:numId="9">
    <w:abstractNumId w:val="30"/>
  </w:num>
  <w:num w:numId="10">
    <w:abstractNumId w:val="21"/>
  </w:num>
  <w:num w:numId="11">
    <w:abstractNumId w:val="23"/>
  </w:num>
  <w:num w:numId="12">
    <w:abstractNumId w:val="35"/>
  </w:num>
  <w:num w:numId="13">
    <w:abstractNumId w:val="7"/>
  </w:num>
  <w:num w:numId="14">
    <w:abstractNumId w:val="2"/>
  </w:num>
  <w:num w:numId="15">
    <w:abstractNumId w:val="5"/>
  </w:num>
  <w:num w:numId="16">
    <w:abstractNumId w:val="13"/>
  </w:num>
  <w:num w:numId="17">
    <w:abstractNumId w:val="29"/>
  </w:num>
  <w:num w:numId="18">
    <w:abstractNumId w:val="17"/>
  </w:num>
  <w:num w:numId="19">
    <w:abstractNumId w:val="31"/>
  </w:num>
  <w:num w:numId="20">
    <w:abstractNumId w:val="39"/>
  </w:num>
  <w:num w:numId="21">
    <w:abstractNumId w:val="15"/>
  </w:num>
  <w:num w:numId="22">
    <w:abstractNumId w:val="14"/>
  </w:num>
  <w:num w:numId="23">
    <w:abstractNumId w:val="25"/>
  </w:num>
  <w:num w:numId="24">
    <w:abstractNumId w:val="4"/>
  </w:num>
  <w:num w:numId="25">
    <w:abstractNumId w:val="10"/>
  </w:num>
  <w:num w:numId="26">
    <w:abstractNumId w:val="28"/>
  </w:num>
  <w:num w:numId="27">
    <w:abstractNumId w:val="32"/>
  </w:num>
  <w:num w:numId="28">
    <w:abstractNumId w:val="36"/>
  </w:num>
  <w:num w:numId="29">
    <w:abstractNumId w:val="12"/>
  </w:num>
  <w:num w:numId="30">
    <w:abstractNumId w:val="38"/>
  </w:num>
  <w:num w:numId="31">
    <w:abstractNumId w:val="34"/>
  </w:num>
  <w:num w:numId="32">
    <w:abstractNumId w:val="26"/>
  </w:num>
  <w:num w:numId="33">
    <w:abstractNumId w:val="1"/>
  </w:num>
  <w:num w:numId="34">
    <w:abstractNumId w:val="3"/>
  </w:num>
  <w:num w:numId="35">
    <w:abstractNumId w:val="18"/>
  </w:num>
  <w:num w:numId="36">
    <w:abstractNumId w:val="22"/>
  </w:num>
  <w:num w:numId="37">
    <w:abstractNumId w:val="8"/>
  </w:num>
  <w:num w:numId="38">
    <w:abstractNumId w:val="20"/>
  </w:num>
  <w:num w:numId="39">
    <w:abstractNumId w:val="19"/>
  </w:num>
  <w:num w:numId="40">
    <w:abstractNumId w:val="37"/>
  </w:num>
  <w:numIdMacAtCleanup w:val="3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rolegis">
    <w15:presenceInfo w15:providerId="None" w15:userId="prolegis"/>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18786"/>
  </w:hdrShapeDefaults>
  <w:footnotePr>
    <w:footnote w:id="0"/>
    <w:footnote w:id="1"/>
  </w:footnotePr>
  <w:endnotePr>
    <w:endnote w:id="0"/>
    <w:endnote w:id="1"/>
  </w:endnotePr>
  <w:compat/>
  <w:rsids>
    <w:rsidRoot w:val="00E36C92"/>
    <w:rsid w:val="000042F6"/>
    <w:rsid w:val="00004492"/>
    <w:rsid w:val="0001419D"/>
    <w:rsid w:val="00020212"/>
    <w:rsid w:val="00021381"/>
    <w:rsid w:val="0002243A"/>
    <w:rsid w:val="00024608"/>
    <w:rsid w:val="00026938"/>
    <w:rsid w:val="00034D97"/>
    <w:rsid w:val="000404E6"/>
    <w:rsid w:val="00051550"/>
    <w:rsid w:val="00052686"/>
    <w:rsid w:val="00062A9A"/>
    <w:rsid w:val="00071462"/>
    <w:rsid w:val="00075C3C"/>
    <w:rsid w:val="00086798"/>
    <w:rsid w:val="00094F67"/>
    <w:rsid w:val="000A0AD8"/>
    <w:rsid w:val="000A4F3E"/>
    <w:rsid w:val="000A698B"/>
    <w:rsid w:val="000B7CDB"/>
    <w:rsid w:val="000C156B"/>
    <w:rsid w:val="000C19E8"/>
    <w:rsid w:val="000C1AC8"/>
    <w:rsid w:val="000C7D6B"/>
    <w:rsid w:val="000D133C"/>
    <w:rsid w:val="000E5BB7"/>
    <w:rsid w:val="000E733B"/>
    <w:rsid w:val="000F2373"/>
    <w:rsid w:val="000F3A14"/>
    <w:rsid w:val="001004ED"/>
    <w:rsid w:val="0010396C"/>
    <w:rsid w:val="00130AA5"/>
    <w:rsid w:val="001341E9"/>
    <w:rsid w:val="001351DB"/>
    <w:rsid w:val="0013528A"/>
    <w:rsid w:val="00143FBB"/>
    <w:rsid w:val="00150541"/>
    <w:rsid w:val="0015513B"/>
    <w:rsid w:val="0016015F"/>
    <w:rsid w:val="00162421"/>
    <w:rsid w:val="0016664A"/>
    <w:rsid w:val="001670C3"/>
    <w:rsid w:val="00171F0C"/>
    <w:rsid w:val="0017231B"/>
    <w:rsid w:val="00175808"/>
    <w:rsid w:val="00176436"/>
    <w:rsid w:val="0019638B"/>
    <w:rsid w:val="001B2AAC"/>
    <w:rsid w:val="001B3A5E"/>
    <w:rsid w:val="001B3DE8"/>
    <w:rsid w:val="001B4AF0"/>
    <w:rsid w:val="001C1FEE"/>
    <w:rsid w:val="001C2FFC"/>
    <w:rsid w:val="001C650D"/>
    <w:rsid w:val="001D3920"/>
    <w:rsid w:val="001D71A1"/>
    <w:rsid w:val="001E1D89"/>
    <w:rsid w:val="001E1EA1"/>
    <w:rsid w:val="001E72E7"/>
    <w:rsid w:val="001F014F"/>
    <w:rsid w:val="001F392C"/>
    <w:rsid w:val="001F5E78"/>
    <w:rsid w:val="00200F30"/>
    <w:rsid w:val="00211335"/>
    <w:rsid w:val="00215BFD"/>
    <w:rsid w:val="00224B9E"/>
    <w:rsid w:val="00245045"/>
    <w:rsid w:val="00253C3F"/>
    <w:rsid w:val="00254876"/>
    <w:rsid w:val="002577A1"/>
    <w:rsid w:val="00270DC0"/>
    <w:rsid w:val="0028354B"/>
    <w:rsid w:val="00284884"/>
    <w:rsid w:val="00286BE1"/>
    <w:rsid w:val="00287C55"/>
    <w:rsid w:val="00290906"/>
    <w:rsid w:val="002A7604"/>
    <w:rsid w:val="002B58A2"/>
    <w:rsid w:val="002B5FB4"/>
    <w:rsid w:val="002C0C6A"/>
    <w:rsid w:val="002C42AD"/>
    <w:rsid w:val="002D13D4"/>
    <w:rsid w:val="002D3A20"/>
    <w:rsid w:val="002D3D19"/>
    <w:rsid w:val="002F2337"/>
    <w:rsid w:val="003000D8"/>
    <w:rsid w:val="00301624"/>
    <w:rsid w:val="00305756"/>
    <w:rsid w:val="00306685"/>
    <w:rsid w:val="00306A8D"/>
    <w:rsid w:val="0032529D"/>
    <w:rsid w:val="003254E1"/>
    <w:rsid w:val="003322C5"/>
    <w:rsid w:val="00340446"/>
    <w:rsid w:val="0034065A"/>
    <w:rsid w:val="00352516"/>
    <w:rsid w:val="0035480E"/>
    <w:rsid w:val="003559A2"/>
    <w:rsid w:val="00367E2C"/>
    <w:rsid w:val="003702F6"/>
    <w:rsid w:val="00372B60"/>
    <w:rsid w:val="00372C12"/>
    <w:rsid w:val="003746F8"/>
    <w:rsid w:val="003754AF"/>
    <w:rsid w:val="00375DCA"/>
    <w:rsid w:val="003778CC"/>
    <w:rsid w:val="00386701"/>
    <w:rsid w:val="0039067E"/>
    <w:rsid w:val="00395218"/>
    <w:rsid w:val="003A4730"/>
    <w:rsid w:val="003A75F0"/>
    <w:rsid w:val="003B090F"/>
    <w:rsid w:val="003B0F32"/>
    <w:rsid w:val="003B39BA"/>
    <w:rsid w:val="003B774F"/>
    <w:rsid w:val="003C5624"/>
    <w:rsid w:val="003C62E7"/>
    <w:rsid w:val="003C68BF"/>
    <w:rsid w:val="003C727F"/>
    <w:rsid w:val="003D4F8B"/>
    <w:rsid w:val="003E3077"/>
    <w:rsid w:val="00401673"/>
    <w:rsid w:val="004028A6"/>
    <w:rsid w:val="0040290E"/>
    <w:rsid w:val="004043CF"/>
    <w:rsid w:val="0040797B"/>
    <w:rsid w:val="00420D3E"/>
    <w:rsid w:val="0042282A"/>
    <w:rsid w:val="00422DC9"/>
    <w:rsid w:val="00425F6E"/>
    <w:rsid w:val="00442037"/>
    <w:rsid w:val="00445FA8"/>
    <w:rsid w:val="00462308"/>
    <w:rsid w:val="00463D4E"/>
    <w:rsid w:val="004643CF"/>
    <w:rsid w:val="00466963"/>
    <w:rsid w:val="004676CB"/>
    <w:rsid w:val="00472EFA"/>
    <w:rsid w:val="00474214"/>
    <w:rsid w:val="00474C12"/>
    <w:rsid w:val="004752DC"/>
    <w:rsid w:val="00491120"/>
    <w:rsid w:val="004939C6"/>
    <w:rsid w:val="004A1846"/>
    <w:rsid w:val="004A538A"/>
    <w:rsid w:val="004B0CD1"/>
    <w:rsid w:val="004C3D2A"/>
    <w:rsid w:val="004C4498"/>
    <w:rsid w:val="004C4E48"/>
    <w:rsid w:val="004C7EC0"/>
    <w:rsid w:val="004D71C9"/>
    <w:rsid w:val="004E0DAE"/>
    <w:rsid w:val="004E160E"/>
    <w:rsid w:val="004E4008"/>
    <w:rsid w:val="004F00D5"/>
    <w:rsid w:val="004F1DD9"/>
    <w:rsid w:val="004F4631"/>
    <w:rsid w:val="004F7B2A"/>
    <w:rsid w:val="00501651"/>
    <w:rsid w:val="00502E66"/>
    <w:rsid w:val="00511FEF"/>
    <w:rsid w:val="00515022"/>
    <w:rsid w:val="00526481"/>
    <w:rsid w:val="0053042D"/>
    <w:rsid w:val="005478F2"/>
    <w:rsid w:val="00553094"/>
    <w:rsid w:val="0057116E"/>
    <w:rsid w:val="00573856"/>
    <w:rsid w:val="00581F83"/>
    <w:rsid w:val="00582C10"/>
    <w:rsid w:val="00585CAF"/>
    <w:rsid w:val="005A057F"/>
    <w:rsid w:val="005A05E6"/>
    <w:rsid w:val="005A1BF7"/>
    <w:rsid w:val="005A46AD"/>
    <w:rsid w:val="005A6D84"/>
    <w:rsid w:val="005A7970"/>
    <w:rsid w:val="005B2D86"/>
    <w:rsid w:val="005B6760"/>
    <w:rsid w:val="005C67BC"/>
    <w:rsid w:val="005C6C63"/>
    <w:rsid w:val="005C73D3"/>
    <w:rsid w:val="005C76F2"/>
    <w:rsid w:val="005E4B47"/>
    <w:rsid w:val="005E7DA4"/>
    <w:rsid w:val="005F2911"/>
    <w:rsid w:val="00610931"/>
    <w:rsid w:val="006124C4"/>
    <w:rsid w:val="0061305F"/>
    <w:rsid w:val="006211CF"/>
    <w:rsid w:val="00622B8C"/>
    <w:rsid w:val="00626ED2"/>
    <w:rsid w:val="00635CA0"/>
    <w:rsid w:val="00637F9B"/>
    <w:rsid w:val="00640268"/>
    <w:rsid w:val="0065321D"/>
    <w:rsid w:val="006640CD"/>
    <w:rsid w:val="00665B70"/>
    <w:rsid w:val="006755C6"/>
    <w:rsid w:val="006800A3"/>
    <w:rsid w:val="00681C7A"/>
    <w:rsid w:val="00693893"/>
    <w:rsid w:val="006B4514"/>
    <w:rsid w:val="006B7118"/>
    <w:rsid w:val="006C3FD5"/>
    <w:rsid w:val="006C40AD"/>
    <w:rsid w:val="006C709C"/>
    <w:rsid w:val="006C7DC2"/>
    <w:rsid w:val="006C7E9E"/>
    <w:rsid w:val="006D0D04"/>
    <w:rsid w:val="006E3C23"/>
    <w:rsid w:val="006E64D6"/>
    <w:rsid w:val="006F60CD"/>
    <w:rsid w:val="00713DF3"/>
    <w:rsid w:val="00716B7D"/>
    <w:rsid w:val="00717ED1"/>
    <w:rsid w:val="00741A3B"/>
    <w:rsid w:val="00745871"/>
    <w:rsid w:val="0074600D"/>
    <w:rsid w:val="00751638"/>
    <w:rsid w:val="00755006"/>
    <w:rsid w:val="007573EB"/>
    <w:rsid w:val="0076048C"/>
    <w:rsid w:val="00760F5F"/>
    <w:rsid w:val="007618C8"/>
    <w:rsid w:val="0076735D"/>
    <w:rsid w:val="0077160D"/>
    <w:rsid w:val="00774C1F"/>
    <w:rsid w:val="00774D13"/>
    <w:rsid w:val="007761F2"/>
    <w:rsid w:val="007909FE"/>
    <w:rsid w:val="00792191"/>
    <w:rsid w:val="00796773"/>
    <w:rsid w:val="007A24ED"/>
    <w:rsid w:val="007A251D"/>
    <w:rsid w:val="007A332A"/>
    <w:rsid w:val="007A6883"/>
    <w:rsid w:val="007B2E48"/>
    <w:rsid w:val="007B43E3"/>
    <w:rsid w:val="007B66BD"/>
    <w:rsid w:val="007C182B"/>
    <w:rsid w:val="007D1107"/>
    <w:rsid w:val="007D58F3"/>
    <w:rsid w:val="007E02FB"/>
    <w:rsid w:val="007E085B"/>
    <w:rsid w:val="00800E6F"/>
    <w:rsid w:val="00801C70"/>
    <w:rsid w:val="00802194"/>
    <w:rsid w:val="00815ED0"/>
    <w:rsid w:val="00820105"/>
    <w:rsid w:val="00821E05"/>
    <w:rsid w:val="00822893"/>
    <w:rsid w:val="00826915"/>
    <w:rsid w:val="00830D33"/>
    <w:rsid w:val="00832B91"/>
    <w:rsid w:val="0083640A"/>
    <w:rsid w:val="00842DBE"/>
    <w:rsid w:val="00861F39"/>
    <w:rsid w:val="0086376F"/>
    <w:rsid w:val="00873820"/>
    <w:rsid w:val="0087689D"/>
    <w:rsid w:val="008801C8"/>
    <w:rsid w:val="008828AE"/>
    <w:rsid w:val="00883050"/>
    <w:rsid w:val="008A1943"/>
    <w:rsid w:val="008B1406"/>
    <w:rsid w:val="008C3664"/>
    <w:rsid w:val="008D1A6E"/>
    <w:rsid w:val="008D529F"/>
    <w:rsid w:val="008E3515"/>
    <w:rsid w:val="008E4185"/>
    <w:rsid w:val="008E66FA"/>
    <w:rsid w:val="008F19D0"/>
    <w:rsid w:val="008F2E1F"/>
    <w:rsid w:val="008F5527"/>
    <w:rsid w:val="00902EF2"/>
    <w:rsid w:val="00903373"/>
    <w:rsid w:val="00903666"/>
    <w:rsid w:val="00915891"/>
    <w:rsid w:val="009200CF"/>
    <w:rsid w:val="00921FBD"/>
    <w:rsid w:val="00922343"/>
    <w:rsid w:val="00927F29"/>
    <w:rsid w:val="0093553D"/>
    <w:rsid w:val="009448E7"/>
    <w:rsid w:val="0094555A"/>
    <w:rsid w:val="00947222"/>
    <w:rsid w:val="009536B6"/>
    <w:rsid w:val="00953D6B"/>
    <w:rsid w:val="009562D3"/>
    <w:rsid w:val="00972AAC"/>
    <w:rsid w:val="0097366A"/>
    <w:rsid w:val="00977D62"/>
    <w:rsid w:val="00977FAF"/>
    <w:rsid w:val="00984839"/>
    <w:rsid w:val="00986EBE"/>
    <w:rsid w:val="009A0B08"/>
    <w:rsid w:val="009A54D5"/>
    <w:rsid w:val="009A6FB7"/>
    <w:rsid w:val="009B02D4"/>
    <w:rsid w:val="009B0542"/>
    <w:rsid w:val="009C16C1"/>
    <w:rsid w:val="009C37F1"/>
    <w:rsid w:val="009C7013"/>
    <w:rsid w:val="009D7ACA"/>
    <w:rsid w:val="009E04F2"/>
    <w:rsid w:val="009F0DF2"/>
    <w:rsid w:val="009F5446"/>
    <w:rsid w:val="009F5790"/>
    <w:rsid w:val="00A06300"/>
    <w:rsid w:val="00A14F88"/>
    <w:rsid w:val="00A338C5"/>
    <w:rsid w:val="00A3586E"/>
    <w:rsid w:val="00A35E4B"/>
    <w:rsid w:val="00A37E86"/>
    <w:rsid w:val="00A56604"/>
    <w:rsid w:val="00A64745"/>
    <w:rsid w:val="00A7119D"/>
    <w:rsid w:val="00A73727"/>
    <w:rsid w:val="00A75485"/>
    <w:rsid w:val="00A77E78"/>
    <w:rsid w:val="00A91812"/>
    <w:rsid w:val="00A94494"/>
    <w:rsid w:val="00AA4AB3"/>
    <w:rsid w:val="00AB44E1"/>
    <w:rsid w:val="00AC2DD3"/>
    <w:rsid w:val="00AC2F21"/>
    <w:rsid w:val="00AC3FA5"/>
    <w:rsid w:val="00AD045C"/>
    <w:rsid w:val="00AE24E8"/>
    <w:rsid w:val="00AE7986"/>
    <w:rsid w:val="00AF150B"/>
    <w:rsid w:val="00B0261B"/>
    <w:rsid w:val="00B12181"/>
    <w:rsid w:val="00B16460"/>
    <w:rsid w:val="00B26B4C"/>
    <w:rsid w:val="00B31ADF"/>
    <w:rsid w:val="00B36672"/>
    <w:rsid w:val="00B43001"/>
    <w:rsid w:val="00B45931"/>
    <w:rsid w:val="00B518DC"/>
    <w:rsid w:val="00B52920"/>
    <w:rsid w:val="00B5331B"/>
    <w:rsid w:val="00B600A8"/>
    <w:rsid w:val="00B6734E"/>
    <w:rsid w:val="00B678FA"/>
    <w:rsid w:val="00B73934"/>
    <w:rsid w:val="00B80597"/>
    <w:rsid w:val="00B85660"/>
    <w:rsid w:val="00B91E9E"/>
    <w:rsid w:val="00B96364"/>
    <w:rsid w:val="00BA162A"/>
    <w:rsid w:val="00BA35E9"/>
    <w:rsid w:val="00BA7675"/>
    <w:rsid w:val="00BB3433"/>
    <w:rsid w:val="00BB4F70"/>
    <w:rsid w:val="00BC379D"/>
    <w:rsid w:val="00BC48D7"/>
    <w:rsid w:val="00BC5223"/>
    <w:rsid w:val="00BD1546"/>
    <w:rsid w:val="00BD1BDA"/>
    <w:rsid w:val="00BD59AC"/>
    <w:rsid w:val="00BE122C"/>
    <w:rsid w:val="00BE3F4A"/>
    <w:rsid w:val="00BF1B11"/>
    <w:rsid w:val="00BF1D5D"/>
    <w:rsid w:val="00BF3A66"/>
    <w:rsid w:val="00BF6B59"/>
    <w:rsid w:val="00C02B1D"/>
    <w:rsid w:val="00C04F1F"/>
    <w:rsid w:val="00C24FFE"/>
    <w:rsid w:val="00C31271"/>
    <w:rsid w:val="00C321BF"/>
    <w:rsid w:val="00C3313A"/>
    <w:rsid w:val="00C3367D"/>
    <w:rsid w:val="00C40239"/>
    <w:rsid w:val="00C413C6"/>
    <w:rsid w:val="00C45050"/>
    <w:rsid w:val="00C520DE"/>
    <w:rsid w:val="00C52F96"/>
    <w:rsid w:val="00C74065"/>
    <w:rsid w:val="00C80BB9"/>
    <w:rsid w:val="00C94B36"/>
    <w:rsid w:val="00CA78EA"/>
    <w:rsid w:val="00CC5F93"/>
    <w:rsid w:val="00CD229D"/>
    <w:rsid w:val="00CD5439"/>
    <w:rsid w:val="00CD5DF6"/>
    <w:rsid w:val="00CE3D44"/>
    <w:rsid w:val="00CE443B"/>
    <w:rsid w:val="00D16514"/>
    <w:rsid w:val="00D169FD"/>
    <w:rsid w:val="00D17FC5"/>
    <w:rsid w:val="00D20D01"/>
    <w:rsid w:val="00D258C7"/>
    <w:rsid w:val="00D26800"/>
    <w:rsid w:val="00D30D8B"/>
    <w:rsid w:val="00D318C0"/>
    <w:rsid w:val="00D323E5"/>
    <w:rsid w:val="00D3349E"/>
    <w:rsid w:val="00D33FB8"/>
    <w:rsid w:val="00D34A65"/>
    <w:rsid w:val="00D36638"/>
    <w:rsid w:val="00D370BC"/>
    <w:rsid w:val="00D409B0"/>
    <w:rsid w:val="00D41F8E"/>
    <w:rsid w:val="00D4327F"/>
    <w:rsid w:val="00D44B2D"/>
    <w:rsid w:val="00D50235"/>
    <w:rsid w:val="00D536AA"/>
    <w:rsid w:val="00D60DB4"/>
    <w:rsid w:val="00D647DF"/>
    <w:rsid w:val="00D64830"/>
    <w:rsid w:val="00D65BA1"/>
    <w:rsid w:val="00D7291F"/>
    <w:rsid w:val="00D75E68"/>
    <w:rsid w:val="00D7657D"/>
    <w:rsid w:val="00D8419C"/>
    <w:rsid w:val="00D8513E"/>
    <w:rsid w:val="00D85DF0"/>
    <w:rsid w:val="00D86067"/>
    <w:rsid w:val="00D95264"/>
    <w:rsid w:val="00D95D35"/>
    <w:rsid w:val="00D96A81"/>
    <w:rsid w:val="00DA02C0"/>
    <w:rsid w:val="00DA1FDE"/>
    <w:rsid w:val="00DB2F18"/>
    <w:rsid w:val="00DB766D"/>
    <w:rsid w:val="00DC1A07"/>
    <w:rsid w:val="00DC4363"/>
    <w:rsid w:val="00DC4AF1"/>
    <w:rsid w:val="00DC645A"/>
    <w:rsid w:val="00DC78B0"/>
    <w:rsid w:val="00DD0231"/>
    <w:rsid w:val="00DD12AC"/>
    <w:rsid w:val="00DD19C0"/>
    <w:rsid w:val="00DD52B3"/>
    <w:rsid w:val="00DD5BF6"/>
    <w:rsid w:val="00DE0451"/>
    <w:rsid w:val="00DE2F8E"/>
    <w:rsid w:val="00DF077A"/>
    <w:rsid w:val="00DF1702"/>
    <w:rsid w:val="00DF3944"/>
    <w:rsid w:val="00DF4F63"/>
    <w:rsid w:val="00DF614C"/>
    <w:rsid w:val="00DF75F3"/>
    <w:rsid w:val="00E118DE"/>
    <w:rsid w:val="00E14221"/>
    <w:rsid w:val="00E17494"/>
    <w:rsid w:val="00E30DCB"/>
    <w:rsid w:val="00E31616"/>
    <w:rsid w:val="00E32133"/>
    <w:rsid w:val="00E36C92"/>
    <w:rsid w:val="00E54CE6"/>
    <w:rsid w:val="00E54EDE"/>
    <w:rsid w:val="00E54EEA"/>
    <w:rsid w:val="00E60F6F"/>
    <w:rsid w:val="00E65CE3"/>
    <w:rsid w:val="00E67CF1"/>
    <w:rsid w:val="00E7014A"/>
    <w:rsid w:val="00E74E1C"/>
    <w:rsid w:val="00E81FD8"/>
    <w:rsid w:val="00E82BBD"/>
    <w:rsid w:val="00E93A3B"/>
    <w:rsid w:val="00EA57D4"/>
    <w:rsid w:val="00EA5A77"/>
    <w:rsid w:val="00EA6914"/>
    <w:rsid w:val="00ED76E6"/>
    <w:rsid w:val="00EE109B"/>
    <w:rsid w:val="00EE1C25"/>
    <w:rsid w:val="00EE4D02"/>
    <w:rsid w:val="00EF2C90"/>
    <w:rsid w:val="00EF2DCE"/>
    <w:rsid w:val="00EF423B"/>
    <w:rsid w:val="00EF5929"/>
    <w:rsid w:val="00F00B8C"/>
    <w:rsid w:val="00F01D5C"/>
    <w:rsid w:val="00F3592E"/>
    <w:rsid w:val="00F36294"/>
    <w:rsid w:val="00F43274"/>
    <w:rsid w:val="00F449AA"/>
    <w:rsid w:val="00F460EE"/>
    <w:rsid w:val="00F548E1"/>
    <w:rsid w:val="00F63BFC"/>
    <w:rsid w:val="00F63C5F"/>
    <w:rsid w:val="00F71D29"/>
    <w:rsid w:val="00F81B75"/>
    <w:rsid w:val="00F91750"/>
    <w:rsid w:val="00F920D9"/>
    <w:rsid w:val="00F9354B"/>
    <w:rsid w:val="00F9711C"/>
    <w:rsid w:val="00FA247A"/>
    <w:rsid w:val="00FA2E58"/>
    <w:rsid w:val="00FA4BA6"/>
    <w:rsid w:val="00FC0821"/>
    <w:rsid w:val="00FC297E"/>
    <w:rsid w:val="00FC4190"/>
    <w:rsid w:val="00FC74BA"/>
    <w:rsid w:val="00FD0649"/>
    <w:rsid w:val="00FD0815"/>
    <w:rsid w:val="00FD7B7B"/>
    <w:rsid w:val="00FE6F48"/>
    <w:rsid w:val="00FF3D12"/>
    <w:rsid w:val="00FF4F0C"/>
    <w:rsid w:val="00FF5B0D"/>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187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2B60"/>
    <w:pPr>
      <w:spacing w:after="200"/>
      <w:jc w:val="left"/>
    </w:pPr>
    <w:rPr>
      <w:rFonts w:ascii="Calibri" w:eastAsia="Times New Roman" w:hAnsi="Calibri" w:cs="Times New Roman"/>
      <w:lang w:eastAsia="bg-BG"/>
    </w:rPr>
  </w:style>
  <w:style w:type="paragraph" w:styleId="Heading1">
    <w:name w:val="heading 1"/>
    <w:basedOn w:val="Normal"/>
    <w:next w:val="Normal"/>
    <w:link w:val="Heading1Char"/>
    <w:qFormat/>
    <w:rsid w:val="00E36C92"/>
    <w:pPr>
      <w:keepNext/>
      <w:spacing w:after="0" w:line="240" w:lineRule="auto"/>
      <w:outlineLvl w:val="0"/>
    </w:pPr>
    <w:rPr>
      <w:rFonts w:ascii="Times New Roman" w:eastAsia="Arial Unicode MS" w:hAnsi="Times New Roman"/>
      <w:b/>
      <w:sz w:val="24"/>
      <w:szCs w:val="20"/>
    </w:rPr>
  </w:style>
  <w:style w:type="paragraph" w:styleId="Heading2">
    <w:name w:val="heading 2"/>
    <w:basedOn w:val="Normal"/>
    <w:next w:val="Normal"/>
    <w:link w:val="Heading2Char"/>
    <w:uiPriority w:val="9"/>
    <w:qFormat/>
    <w:rsid w:val="00E36C92"/>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
    <w:uiPriority w:val="9"/>
    <w:qFormat/>
    <w:rsid w:val="00E36C92"/>
    <w:pPr>
      <w:keepNext/>
      <w:keepLines/>
      <w:spacing w:before="200" w:after="0"/>
      <w:outlineLvl w:val="2"/>
    </w:pPr>
    <w:rPr>
      <w:rFonts w:ascii="Cambria" w:hAnsi="Cambria"/>
      <w:b/>
      <w:bCs/>
      <w:color w:val="4F81BD"/>
    </w:rPr>
  </w:style>
  <w:style w:type="paragraph" w:styleId="Heading5">
    <w:name w:val="heading 5"/>
    <w:basedOn w:val="Normal"/>
    <w:next w:val="Normal"/>
    <w:link w:val="Heading5Char"/>
    <w:uiPriority w:val="9"/>
    <w:qFormat/>
    <w:rsid w:val="00E36C92"/>
    <w:pPr>
      <w:keepNext/>
      <w:keepLines/>
      <w:spacing w:before="200" w:after="0"/>
      <w:outlineLvl w:val="4"/>
    </w:pPr>
    <w:rPr>
      <w:rFonts w:ascii="Cambria" w:hAnsi="Cambria"/>
      <w:color w:val="243F60"/>
    </w:rPr>
  </w:style>
  <w:style w:type="paragraph" w:styleId="Heading6">
    <w:name w:val="heading 6"/>
    <w:basedOn w:val="Normal"/>
    <w:next w:val="Normal"/>
    <w:link w:val="Heading6Char"/>
    <w:uiPriority w:val="9"/>
    <w:qFormat/>
    <w:rsid w:val="00E36C92"/>
    <w:pPr>
      <w:keepNext/>
      <w:keepLines/>
      <w:spacing w:before="200" w:after="0"/>
      <w:outlineLvl w:val="5"/>
    </w:pPr>
    <w:rPr>
      <w:rFonts w:ascii="Cambria" w:hAnsi="Cambria"/>
      <w:i/>
      <w:iCs/>
      <w:color w:val="243F60"/>
    </w:rPr>
  </w:style>
  <w:style w:type="paragraph" w:styleId="Heading9">
    <w:name w:val="heading 9"/>
    <w:basedOn w:val="Normal"/>
    <w:next w:val="Normal"/>
    <w:link w:val="Heading9Char"/>
    <w:uiPriority w:val="9"/>
    <w:qFormat/>
    <w:rsid w:val="00E36C92"/>
    <w:pPr>
      <w:keepNext/>
      <w:keepLines/>
      <w:spacing w:before="200" w:after="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qFormat/>
    <w:rsid w:val="00B45931"/>
  </w:style>
  <w:style w:type="character" w:customStyle="1" w:styleId="Heading1Char">
    <w:name w:val="Heading 1 Char"/>
    <w:basedOn w:val="DefaultParagraphFont"/>
    <w:link w:val="Heading1"/>
    <w:rsid w:val="00E36C92"/>
    <w:rPr>
      <w:rFonts w:ascii="Times New Roman" w:eastAsia="Arial Unicode MS" w:hAnsi="Times New Roman" w:cs="Times New Roman"/>
      <w:b/>
      <w:sz w:val="24"/>
      <w:szCs w:val="20"/>
      <w:lang w:eastAsia="bg-BG"/>
    </w:rPr>
  </w:style>
  <w:style w:type="character" w:customStyle="1" w:styleId="Heading2Char">
    <w:name w:val="Heading 2 Char"/>
    <w:basedOn w:val="DefaultParagraphFont"/>
    <w:link w:val="Heading2"/>
    <w:uiPriority w:val="9"/>
    <w:rsid w:val="00E36C92"/>
    <w:rPr>
      <w:rFonts w:ascii="Cambria" w:eastAsia="Times New Roman" w:hAnsi="Cambria" w:cs="Times New Roman"/>
      <w:b/>
      <w:bCs/>
      <w:color w:val="4F81BD"/>
      <w:sz w:val="26"/>
      <w:szCs w:val="26"/>
      <w:lang w:eastAsia="bg-BG"/>
    </w:rPr>
  </w:style>
  <w:style w:type="character" w:customStyle="1" w:styleId="Heading3Char">
    <w:name w:val="Heading 3 Char"/>
    <w:basedOn w:val="DefaultParagraphFont"/>
    <w:link w:val="Heading3"/>
    <w:uiPriority w:val="9"/>
    <w:rsid w:val="00E36C92"/>
    <w:rPr>
      <w:rFonts w:ascii="Cambria" w:eastAsia="Times New Roman" w:hAnsi="Cambria" w:cs="Times New Roman"/>
      <w:b/>
      <w:bCs/>
      <w:color w:val="4F81BD"/>
      <w:lang w:eastAsia="bg-BG"/>
    </w:rPr>
  </w:style>
  <w:style w:type="character" w:customStyle="1" w:styleId="Heading5Char">
    <w:name w:val="Heading 5 Char"/>
    <w:basedOn w:val="DefaultParagraphFont"/>
    <w:link w:val="Heading5"/>
    <w:uiPriority w:val="9"/>
    <w:rsid w:val="00E36C92"/>
    <w:rPr>
      <w:rFonts w:ascii="Cambria" w:eastAsia="Times New Roman" w:hAnsi="Cambria" w:cs="Times New Roman"/>
      <w:color w:val="243F60"/>
      <w:lang w:eastAsia="bg-BG"/>
    </w:rPr>
  </w:style>
  <w:style w:type="character" w:customStyle="1" w:styleId="Heading6Char">
    <w:name w:val="Heading 6 Char"/>
    <w:basedOn w:val="DefaultParagraphFont"/>
    <w:link w:val="Heading6"/>
    <w:uiPriority w:val="9"/>
    <w:rsid w:val="00E36C92"/>
    <w:rPr>
      <w:rFonts w:ascii="Cambria" w:eastAsia="Times New Roman" w:hAnsi="Cambria" w:cs="Times New Roman"/>
      <w:i/>
      <w:iCs/>
      <w:color w:val="243F60"/>
      <w:lang w:eastAsia="bg-BG"/>
    </w:rPr>
  </w:style>
  <w:style w:type="character" w:customStyle="1" w:styleId="Heading9Char">
    <w:name w:val="Heading 9 Char"/>
    <w:basedOn w:val="DefaultParagraphFont"/>
    <w:link w:val="Heading9"/>
    <w:uiPriority w:val="9"/>
    <w:rsid w:val="00E36C92"/>
    <w:rPr>
      <w:rFonts w:ascii="Cambria" w:eastAsia="Times New Roman" w:hAnsi="Cambria" w:cs="Times New Roman"/>
      <w:i/>
      <w:iCs/>
      <w:color w:val="404040"/>
      <w:sz w:val="20"/>
      <w:szCs w:val="20"/>
      <w:lang w:eastAsia="bg-BG"/>
    </w:rPr>
  </w:style>
  <w:style w:type="character" w:customStyle="1" w:styleId="FontStyle63">
    <w:name w:val="Font Style63"/>
    <w:basedOn w:val="DefaultParagraphFont"/>
    <w:rsid w:val="00E36C92"/>
    <w:rPr>
      <w:rFonts w:ascii="Times New Roman" w:hAnsi="Times New Roman" w:cs="Times New Roman"/>
      <w:b/>
      <w:bCs/>
      <w:sz w:val="24"/>
      <w:szCs w:val="24"/>
    </w:rPr>
  </w:style>
  <w:style w:type="paragraph" w:customStyle="1" w:styleId="Style8">
    <w:name w:val="Style8"/>
    <w:basedOn w:val="Normal"/>
    <w:rsid w:val="00E36C92"/>
    <w:pPr>
      <w:widowControl w:val="0"/>
      <w:autoSpaceDE w:val="0"/>
      <w:autoSpaceDN w:val="0"/>
      <w:adjustRightInd w:val="0"/>
      <w:spacing w:after="0" w:line="280" w:lineRule="exact"/>
    </w:pPr>
    <w:rPr>
      <w:rFonts w:ascii="Times New Roman" w:hAnsi="Times New Roman"/>
      <w:sz w:val="24"/>
      <w:szCs w:val="24"/>
    </w:rPr>
  </w:style>
  <w:style w:type="character" w:customStyle="1" w:styleId="FontStyle76">
    <w:name w:val="Font Style76"/>
    <w:basedOn w:val="DefaultParagraphFont"/>
    <w:rsid w:val="00E36C92"/>
    <w:rPr>
      <w:rFonts w:ascii="Candara" w:hAnsi="Candara" w:cs="Candara"/>
      <w:b/>
      <w:bCs/>
      <w:sz w:val="18"/>
      <w:szCs w:val="18"/>
    </w:rPr>
  </w:style>
  <w:style w:type="paragraph" w:styleId="BodyTextIndent">
    <w:name w:val="Body Text Indent"/>
    <w:basedOn w:val="Normal"/>
    <w:link w:val="BodyTextIndentChar"/>
    <w:rsid w:val="00E36C92"/>
    <w:pPr>
      <w:numPr>
        <w:ilvl w:val="12"/>
      </w:numPr>
      <w:tabs>
        <w:tab w:val="left" w:pos="360"/>
      </w:tabs>
      <w:spacing w:after="0" w:line="240" w:lineRule="auto"/>
      <w:ind w:left="360" w:hanging="360"/>
      <w:jc w:val="both"/>
    </w:pPr>
    <w:rPr>
      <w:rFonts w:ascii="Times New Roman" w:hAnsi="Times New Roman"/>
      <w:sz w:val="28"/>
      <w:szCs w:val="20"/>
    </w:rPr>
  </w:style>
  <w:style w:type="character" w:customStyle="1" w:styleId="BodyTextIndentChar">
    <w:name w:val="Body Text Indent Char"/>
    <w:basedOn w:val="DefaultParagraphFont"/>
    <w:link w:val="BodyTextIndent"/>
    <w:rsid w:val="00E36C92"/>
    <w:rPr>
      <w:rFonts w:ascii="Times New Roman" w:eastAsia="Times New Roman" w:hAnsi="Times New Roman" w:cs="Times New Roman"/>
      <w:sz w:val="28"/>
      <w:szCs w:val="20"/>
      <w:lang w:eastAsia="bg-BG"/>
    </w:rPr>
  </w:style>
  <w:style w:type="paragraph" w:styleId="Title">
    <w:name w:val="Title"/>
    <w:basedOn w:val="Normal"/>
    <w:link w:val="TitleChar"/>
    <w:qFormat/>
    <w:rsid w:val="00E36C92"/>
    <w:pPr>
      <w:spacing w:after="0" w:line="240" w:lineRule="auto"/>
      <w:jc w:val="center"/>
    </w:pPr>
    <w:rPr>
      <w:rFonts w:ascii="Times New Roman" w:hAnsi="Times New Roman"/>
      <w:b/>
      <w:sz w:val="24"/>
      <w:szCs w:val="24"/>
      <w:lang w:eastAsia="en-US"/>
    </w:rPr>
  </w:style>
  <w:style w:type="character" w:customStyle="1" w:styleId="TitleChar">
    <w:name w:val="Title Char"/>
    <w:basedOn w:val="DefaultParagraphFont"/>
    <w:link w:val="Title"/>
    <w:rsid w:val="00E36C92"/>
    <w:rPr>
      <w:rFonts w:ascii="Times New Roman" w:eastAsia="Times New Roman" w:hAnsi="Times New Roman" w:cs="Times New Roman"/>
      <w:b/>
      <w:sz w:val="24"/>
      <w:szCs w:val="24"/>
    </w:rPr>
  </w:style>
  <w:style w:type="paragraph" w:customStyle="1" w:styleId="Style5">
    <w:name w:val="Style5"/>
    <w:basedOn w:val="Normal"/>
    <w:rsid w:val="00E36C92"/>
    <w:pPr>
      <w:widowControl w:val="0"/>
      <w:autoSpaceDE w:val="0"/>
      <w:autoSpaceDN w:val="0"/>
      <w:adjustRightInd w:val="0"/>
      <w:spacing w:after="0" w:line="278" w:lineRule="exact"/>
      <w:ind w:firstLine="96"/>
    </w:pPr>
    <w:rPr>
      <w:rFonts w:ascii="Times New Roman" w:hAnsi="Times New Roman"/>
      <w:sz w:val="24"/>
      <w:szCs w:val="24"/>
    </w:rPr>
  </w:style>
  <w:style w:type="character" w:customStyle="1" w:styleId="FontStyle77">
    <w:name w:val="Font Style77"/>
    <w:basedOn w:val="DefaultParagraphFont"/>
    <w:rsid w:val="00E36C92"/>
    <w:rPr>
      <w:rFonts w:ascii="Times New Roman" w:hAnsi="Times New Roman" w:cs="Times New Roman"/>
      <w:b/>
      <w:bCs/>
      <w:sz w:val="22"/>
      <w:szCs w:val="22"/>
    </w:rPr>
  </w:style>
  <w:style w:type="character" w:customStyle="1" w:styleId="FontStyle64">
    <w:name w:val="Font Style64"/>
    <w:basedOn w:val="DefaultParagraphFont"/>
    <w:rsid w:val="00E36C92"/>
    <w:rPr>
      <w:rFonts w:ascii="Times New Roman" w:hAnsi="Times New Roman" w:cs="Times New Roman"/>
      <w:sz w:val="24"/>
      <w:szCs w:val="24"/>
    </w:rPr>
  </w:style>
  <w:style w:type="paragraph" w:styleId="BodyText">
    <w:name w:val="Body Text"/>
    <w:basedOn w:val="Normal"/>
    <w:link w:val="BodyTextChar"/>
    <w:uiPriority w:val="99"/>
    <w:unhideWhenUsed/>
    <w:rsid w:val="00E36C92"/>
    <w:pPr>
      <w:spacing w:after="120"/>
    </w:pPr>
  </w:style>
  <w:style w:type="character" w:customStyle="1" w:styleId="BodyTextChar">
    <w:name w:val="Body Text Char"/>
    <w:basedOn w:val="DefaultParagraphFont"/>
    <w:link w:val="BodyText"/>
    <w:uiPriority w:val="99"/>
    <w:rsid w:val="00E36C92"/>
    <w:rPr>
      <w:rFonts w:ascii="Calibri" w:eastAsia="Times New Roman" w:hAnsi="Calibri" w:cs="Times New Roman"/>
      <w:lang w:eastAsia="bg-BG"/>
    </w:rPr>
  </w:style>
  <w:style w:type="paragraph" w:styleId="BodyTextIndent3">
    <w:name w:val="Body Text Indent 3"/>
    <w:basedOn w:val="Normal"/>
    <w:link w:val="BodyTextIndent3Char"/>
    <w:uiPriority w:val="99"/>
    <w:unhideWhenUsed/>
    <w:rsid w:val="00E36C92"/>
    <w:pPr>
      <w:spacing w:after="120"/>
      <w:ind w:left="283"/>
    </w:pPr>
    <w:rPr>
      <w:sz w:val="16"/>
      <w:szCs w:val="16"/>
    </w:rPr>
  </w:style>
  <w:style w:type="character" w:customStyle="1" w:styleId="BodyTextIndent3Char">
    <w:name w:val="Body Text Indent 3 Char"/>
    <w:basedOn w:val="DefaultParagraphFont"/>
    <w:link w:val="BodyTextIndent3"/>
    <w:uiPriority w:val="99"/>
    <w:rsid w:val="00E36C92"/>
    <w:rPr>
      <w:rFonts w:ascii="Calibri" w:eastAsia="Times New Roman" w:hAnsi="Calibri" w:cs="Times New Roman"/>
      <w:sz w:val="16"/>
      <w:szCs w:val="16"/>
      <w:lang w:eastAsia="bg-BG"/>
    </w:rPr>
  </w:style>
  <w:style w:type="paragraph" w:styleId="Header">
    <w:name w:val="header"/>
    <w:basedOn w:val="Normal"/>
    <w:link w:val="HeaderChar"/>
    <w:uiPriority w:val="99"/>
    <w:rsid w:val="00E36C92"/>
    <w:pPr>
      <w:tabs>
        <w:tab w:val="center" w:pos="4153"/>
        <w:tab w:val="right" w:pos="8306"/>
      </w:tabs>
      <w:spacing w:after="0" w:line="240" w:lineRule="auto"/>
    </w:pPr>
    <w:rPr>
      <w:rFonts w:ascii="Times New Roman" w:hAnsi="Times New Roman"/>
      <w:sz w:val="24"/>
      <w:szCs w:val="24"/>
      <w:lang w:val="en-GB" w:eastAsia="en-US"/>
    </w:rPr>
  </w:style>
  <w:style w:type="character" w:customStyle="1" w:styleId="HeaderChar">
    <w:name w:val="Header Char"/>
    <w:basedOn w:val="DefaultParagraphFont"/>
    <w:link w:val="Header"/>
    <w:uiPriority w:val="99"/>
    <w:rsid w:val="00E36C92"/>
    <w:rPr>
      <w:rFonts w:ascii="Times New Roman" w:eastAsia="Times New Roman" w:hAnsi="Times New Roman" w:cs="Times New Roman"/>
      <w:sz w:val="24"/>
      <w:szCs w:val="24"/>
      <w:lang w:val="en-GB"/>
    </w:rPr>
  </w:style>
  <w:style w:type="character" w:styleId="Hyperlink">
    <w:name w:val="Hyperlink"/>
    <w:basedOn w:val="DefaultParagraphFont"/>
    <w:uiPriority w:val="99"/>
    <w:rsid w:val="00E36C92"/>
    <w:rPr>
      <w:color w:val="0000FF"/>
      <w:u w:val="single"/>
    </w:rPr>
  </w:style>
  <w:style w:type="character" w:customStyle="1" w:styleId="hiddenref1">
    <w:name w:val="hiddenref1"/>
    <w:basedOn w:val="DefaultParagraphFont"/>
    <w:rsid w:val="00E36C92"/>
    <w:rPr>
      <w:color w:val="000000"/>
      <w:u w:val="single"/>
    </w:rPr>
  </w:style>
  <w:style w:type="character" w:customStyle="1" w:styleId="alcapt1">
    <w:name w:val="al_capt1"/>
    <w:basedOn w:val="DefaultParagraphFont"/>
    <w:rsid w:val="00E36C92"/>
    <w:rPr>
      <w:i/>
      <w:iCs/>
      <w:vanish w:val="0"/>
      <w:webHidden w:val="0"/>
      <w:specVanish w:val="0"/>
    </w:rPr>
  </w:style>
  <w:style w:type="character" w:customStyle="1" w:styleId="ala1">
    <w:name w:val="al_a1"/>
    <w:basedOn w:val="DefaultParagraphFont"/>
    <w:rsid w:val="00E36C92"/>
    <w:rPr>
      <w:vanish w:val="0"/>
      <w:webHidden w:val="0"/>
      <w:specVanish w:val="0"/>
    </w:rPr>
  </w:style>
  <w:style w:type="character" w:customStyle="1" w:styleId="alt1">
    <w:name w:val="al_t1"/>
    <w:basedOn w:val="DefaultParagraphFont"/>
    <w:rsid w:val="00E36C92"/>
    <w:rPr>
      <w:vanish w:val="0"/>
      <w:webHidden w:val="0"/>
      <w:specVanish w:val="0"/>
    </w:rPr>
  </w:style>
  <w:style w:type="paragraph" w:customStyle="1" w:styleId="Style29">
    <w:name w:val="Style29"/>
    <w:basedOn w:val="Normal"/>
    <w:rsid w:val="00E36C92"/>
    <w:pPr>
      <w:widowControl w:val="0"/>
      <w:autoSpaceDE w:val="0"/>
      <w:autoSpaceDN w:val="0"/>
      <w:adjustRightInd w:val="0"/>
      <w:spacing w:after="0" w:line="256" w:lineRule="exact"/>
    </w:pPr>
    <w:rPr>
      <w:rFonts w:ascii="Times New Roman" w:hAnsi="Times New Roman"/>
      <w:sz w:val="24"/>
      <w:szCs w:val="24"/>
    </w:rPr>
  </w:style>
  <w:style w:type="paragraph" w:customStyle="1" w:styleId="Style27">
    <w:name w:val="Style27"/>
    <w:basedOn w:val="Normal"/>
    <w:rsid w:val="00E36C92"/>
    <w:pPr>
      <w:widowControl w:val="0"/>
      <w:autoSpaceDE w:val="0"/>
      <w:autoSpaceDN w:val="0"/>
      <w:adjustRightInd w:val="0"/>
      <w:spacing w:after="0" w:line="355" w:lineRule="exact"/>
      <w:ind w:hanging="624"/>
    </w:pPr>
    <w:rPr>
      <w:rFonts w:ascii="Times New Roman" w:hAnsi="Times New Roman"/>
      <w:sz w:val="24"/>
      <w:szCs w:val="24"/>
    </w:rPr>
  </w:style>
  <w:style w:type="paragraph" w:customStyle="1" w:styleId="Style13">
    <w:name w:val="Style13"/>
    <w:basedOn w:val="Normal"/>
    <w:rsid w:val="00E36C92"/>
    <w:pPr>
      <w:widowControl w:val="0"/>
      <w:autoSpaceDE w:val="0"/>
      <w:autoSpaceDN w:val="0"/>
      <w:adjustRightInd w:val="0"/>
      <w:spacing w:after="0" w:line="427" w:lineRule="exact"/>
      <w:jc w:val="both"/>
    </w:pPr>
    <w:rPr>
      <w:rFonts w:ascii="Times New Roman" w:hAnsi="Times New Roman"/>
      <w:sz w:val="24"/>
      <w:szCs w:val="24"/>
    </w:rPr>
  </w:style>
  <w:style w:type="paragraph" w:customStyle="1" w:styleId="Style43">
    <w:name w:val="Style43"/>
    <w:basedOn w:val="Normal"/>
    <w:rsid w:val="00E36C92"/>
    <w:pPr>
      <w:widowControl w:val="0"/>
      <w:autoSpaceDE w:val="0"/>
      <w:autoSpaceDN w:val="0"/>
      <w:adjustRightInd w:val="0"/>
      <w:spacing w:after="0" w:line="278" w:lineRule="exact"/>
      <w:ind w:hanging="720"/>
      <w:jc w:val="both"/>
    </w:pPr>
    <w:rPr>
      <w:rFonts w:ascii="Franklin Gothic Medium Cond" w:hAnsi="Franklin Gothic Medium Cond"/>
      <w:sz w:val="24"/>
      <w:szCs w:val="24"/>
    </w:rPr>
  </w:style>
  <w:style w:type="paragraph" w:customStyle="1" w:styleId="Style32">
    <w:name w:val="Style32"/>
    <w:basedOn w:val="Normal"/>
    <w:rsid w:val="00E36C92"/>
    <w:pPr>
      <w:widowControl w:val="0"/>
      <w:autoSpaceDE w:val="0"/>
      <w:autoSpaceDN w:val="0"/>
      <w:adjustRightInd w:val="0"/>
      <w:spacing w:after="0" w:line="240" w:lineRule="auto"/>
      <w:jc w:val="center"/>
    </w:pPr>
    <w:rPr>
      <w:rFonts w:ascii="Times New Roman" w:hAnsi="Times New Roman"/>
      <w:sz w:val="24"/>
      <w:szCs w:val="24"/>
    </w:rPr>
  </w:style>
  <w:style w:type="paragraph" w:customStyle="1" w:styleId="Style36">
    <w:name w:val="Style36"/>
    <w:basedOn w:val="Normal"/>
    <w:rsid w:val="00E36C92"/>
    <w:pPr>
      <w:widowControl w:val="0"/>
      <w:autoSpaceDE w:val="0"/>
      <w:autoSpaceDN w:val="0"/>
      <w:adjustRightInd w:val="0"/>
      <w:spacing w:after="0" w:line="283" w:lineRule="exact"/>
      <w:jc w:val="both"/>
    </w:pPr>
    <w:rPr>
      <w:rFonts w:ascii="Times New Roman" w:hAnsi="Times New Roman"/>
      <w:sz w:val="24"/>
      <w:szCs w:val="24"/>
    </w:rPr>
  </w:style>
  <w:style w:type="character" w:customStyle="1" w:styleId="FontStyle67">
    <w:name w:val="Font Style67"/>
    <w:basedOn w:val="DefaultParagraphFont"/>
    <w:rsid w:val="00E36C92"/>
    <w:rPr>
      <w:rFonts w:ascii="Times New Roman" w:hAnsi="Times New Roman" w:cs="Times New Roman"/>
      <w:b/>
      <w:bCs/>
      <w:i/>
      <w:iCs/>
      <w:sz w:val="18"/>
      <w:szCs w:val="18"/>
    </w:rPr>
  </w:style>
  <w:style w:type="paragraph" w:customStyle="1" w:styleId="Style52">
    <w:name w:val="Style52"/>
    <w:basedOn w:val="Normal"/>
    <w:rsid w:val="00E36C92"/>
    <w:pPr>
      <w:widowControl w:val="0"/>
      <w:autoSpaceDE w:val="0"/>
      <w:autoSpaceDN w:val="0"/>
      <w:adjustRightInd w:val="0"/>
      <w:spacing w:after="0" w:line="432" w:lineRule="exact"/>
      <w:ind w:hanging="355"/>
    </w:pPr>
    <w:rPr>
      <w:rFonts w:ascii="Times New Roman" w:hAnsi="Times New Roman"/>
      <w:sz w:val="24"/>
      <w:szCs w:val="24"/>
    </w:rPr>
  </w:style>
  <w:style w:type="paragraph" w:customStyle="1" w:styleId="Default">
    <w:name w:val="Default"/>
    <w:rsid w:val="00E36C92"/>
    <w:pPr>
      <w:autoSpaceDE w:val="0"/>
      <w:autoSpaceDN w:val="0"/>
      <w:adjustRightInd w:val="0"/>
      <w:spacing w:line="240" w:lineRule="auto"/>
      <w:jc w:val="left"/>
    </w:pPr>
    <w:rPr>
      <w:rFonts w:ascii="Times New Roman" w:eastAsia="Times New Roman" w:hAnsi="Times New Roman" w:cs="Times New Roman"/>
      <w:color w:val="000000"/>
      <w:sz w:val="24"/>
      <w:szCs w:val="24"/>
      <w:lang w:eastAsia="bg-BG"/>
    </w:rPr>
  </w:style>
  <w:style w:type="paragraph" w:customStyle="1" w:styleId="Style31">
    <w:name w:val="Style31"/>
    <w:basedOn w:val="Normal"/>
    <w:rsid w:val="00E36C92"/>
    <w:pPr>
      <w:widowControl w:val="0"/>
      <w:autoSpaceDE w:val="0"/>
      <w:autoSpaceDN w:val="0"/>
      <w:adjustRightInd w:val="0"/>
      <w:spacing w:after="0" w:line="278" w:lineRule="exact"/>
      <w:ind w:hanging="360"/>
      <w:jc w:val="both"/>
    </w:pPr>
    <w:rPr>
      <w:rFonts w:ascii="Times New Roman" w:hAnsi="Times New Roman"/>
      <w:sz w:val="24"/>
      <w:szCs w:val="24"/>
    </w:rPr>
  </w:style>
  <w:style w:type="paragraph" w:styleId="Footer">
    <w:name w:val="footer"/>
    <w:basedOn w:val="Normal"/>
    <w:link w:val="FooterChar"/>
    <w:uiPriority w:val="99"/>
    <w:unhideWhenUsed/>
    <w:rsid w:val="00E36C92"/>
    <w:pPr>
      <w:tabs>
        <w:tab w:val="center" w:pos="4536"/>
        <w:tab w:val="right" w:pos="9072"/>
      </w:tabs>
      <w:spacing w:after="0" w:line="240" w:lineRule="auto"/>
    </w:pPr>
  </w:style>
  <w:style w:type="character" w:customStyle="1" w:styleId="FooterChar">
    <w:name w:val="Footer Char"/>
    <w:basedOn w:val="DefaultParagraphFont"/>
    <w:link w:val="Footer"/>
    <w:uiPriority w:val="99"/>
    <w:rsid w:val="00E36C92"/>
    <w:rPr>
      <w:rFonts w:ascii="Calibri" w:eastAsia="Times New Roman" w:hAnsi="Calibri" w:cs="Times New Roman"/>
      <w:lang w:eastAsia="bg-BG"/>
    </w:rPr>
  </w:style>
  <w:style w:type="paragraph" w:customStyle="1" w:styleId="Style2">
    <w:name w:val="Style2"/>
    <w:basedOn w:val="Normal"/>
    <w:rsid w:val="00E36C92"/>
    <w:pPr>
      <w:widowControl w:val="0"/>
      <w:autoSpaceDE w:val="0"/>
      <w:autoSpaceDN w:val="0"/>
      <w:adjustRightInd w:val="0"/>
      <w:spacing w:after="0" w:line="281" w:lineRule="exact"/>
      <w:ind w:hanging="346"/>
      <w:jc w:val="both"/>
    </w:pPr>
    <w:rPr>
      <w:rFonts w:ascii="Times New Roman" w:hAnsi="Times New Roman"/>
      <w:sz w:val="24"/>
      <w:szCs w:val="24"/>
    </w:rPr>
  </w:style>
  <w:style w:type="paragraph" w:customStyle="1" w:styleId="Style22">
    <w:name w:val="Style22"/>
    <w:basedOn w:val="Normal"/>
    <w:rsid w:val="00E36C92"/>
    <w:pPr>
      <w:widowControl w:val="0"/>
      <w:autoSpaceDE w:val="0"/>
      <w:autoSpaceDN w:val="0"/>
      <w:adjustRightInd w:val="0"/>
      <w:spacing w:after="0" w:line="288" w:lineRule="exact"/>
      <w:jc w:val="center"/>
    </w:pPr>
    <w:rPr>
      <w:rFonts w:ascii="Times New Roman" w:hAnsi="Times New Roman"/>
      <w:sz w:val="24"/>
      <w:szCs w:val="24"/>
    </w:rPr>
  </w:style>
  <w:style w:type="paragraph" w:customStyle="1" w:styleId="Style28">
    <w:name w:val="Style28"/>
    <w:basedOn w:val="Normal"/>
    <w:rsid w:val="00E36C92"/>
    <w:pPr>
      <w:widowControl w:val="0"/>
      <w:autoSpaceDE w:val="0"/>
      <w:autoSpaceDN w:val="0"/>
      <w:adjustRightInd w:val="0"/>
      <w:spacing w:after="0" w:line="240" w:lineRule="auto"/>
      <w:jc w:val="both"/>
    </w:pPr>
    <w:rPr>
      <w:rFonts w:ascii="Times New Roman" w:hAnsi="Times New Roman"/>
      <w:sz w:val="24"/>
      <w:szCs w:val="24"/>
    </w:rPr>
  </w:style>
  <w:style w:type="paragraph" w:customStyle="1" w:styleId="Style30">
    <w:name w:val="Style30"/>
    <w:basedOn w:val="Normal"/>
    <w:rsid w:val="00E36C92"/>
    <w:pPr>
      <w:widowControl w:val="0"/>
      <w:autoSpaceDE w:val="0"/>
      <w:autoSpaceDN w:val="0"/>
      <w:adjustRightInd w:val="0"/>
      <w:spacing w:after="0" w:line="298" w:lineRule="exact"/>
      <w:ind w:hanging="374"/>
    </w:pPr>
    <w:rPr>
      <w:rFonts w:ascii="Times New Roman" w:hAnsi="Times New Roman"/>
      <w:sz w:val="24"/>
      <w:szCs w:val="24"/>
    </w:rPr>
  </w:style>
  <w:style w:type="paragraph" w:customStyle="1" w:styleId="Style6">
    <w:name w:val="Style6"/>
    <w:basedOn w:val="Normal"/>
    <w:rsid w:val="00E36C92"/>
    <w:pPr>
      <w:widowControl w:val="0"/>
      <w:autoSpaceDE w:val="0"/>
      <w:autoSpaceDN w:val="0"/>
      <w:adjustRightInd w:val="0"/>
      <w:spacing w:after="0" w:line="240" w:lineRule="auto"/>
      <w:jc w:val="both"/>
    </w:pPr>
    <w:rPr>
      <w:rFonts w:ascii="Times New Roman" w:hAnsi="Times New Roman"/>
      <w:sz w:val="24"/>
      <w:szCs w:val="24"/>
    </w:rPr>
  </w:style>
  <w:style w:type="paragraph" w:customStyle="1" w:styleId="Style39">
    <w:name w:val="Style39"/>
    <w:basedOn w:val="Normal"/>
    <w:rsid w:val="00E36C92"/>
    <w:pPr>
      <w:widowControl w:val="0"/>
      <w:autoSpaceDE w:val="0"/>
      <w:autoSpaceDN w:val="0"/>
      <w:adjustRightInd w:val="0"/>
      <w:spacing w:after="0" w:line="278" w:lineRule="exact"/>
      <w:jc w:val="center"/>
    </w:pPr>
    <w:rPr>
      <w:rFonts w:ascii="Times New Roman" w:hAnsi="Times New Roman"/>
      <w:sz w:val="24"/>
      <w:szCs w:val="24"/>
    </w:rPr>
  </w:style>
  <w:style w:type="paragraph" w:customStyle="1" w:styleId="Style41">
    <w:name w:val="Style41"/>
    <w:basedOn w:val="Normal"/>
    <w:rsid w:val="00E36C92"/>
    <w:pPr>
      <w:widowControl w:val="0"/>
      <w:autoSpaceDE w:val="0"/>
      <w:autoSpaceDN w:val="0"/>
      <w:adjustRightInd w:val="0"/>
      <w:spacing w:after="0" w:line="288" w:lineRule="exact"/>
      <w:ind w:hanging="374"/>
    </w:pPr>
    <w:rPr>
      <w:rFonts w:ascii="Times New Roman" w:hAnsi="Times New Roman"/>
      <w:sz w:val="24"/>
      <w:szCs w:val="24"/>
    </w:rPr>
  </w:style>
  <w:style w:type="paragraph" w:customStyle="1" w:styleId="Style42">
    <w:name w:val="Style42"/>
    <w:basedOn w:val="Normal"/>
    <w:rsid w:val="00E36C92"/>
    <w:pPr>
      <w:widowControl w:val="0"/>
      <w:autoSpaceDE w:val="0"/>
      <w:autoSpaceDN w:val="0"/>
      <w:adjustRightInd w:val="0"/>
      <w:spacing w:after="0" w:line="240" w:lineRule="auto"/>
      <w:jc w:val="both"/>
    </w:pPr>
    <w:rPr>
      <w:rFonts w:ascii="Times New Roman" w:hAnsi="Times New Roman"/>
      <w:sz w:val="24"/>
      <w:szCs w:val="24"/>
    </w:rPr>
  </w:style>
  <w:style w:type="paragraph" w:customStyle="1" w:styleId="Style40">
    <w:name w:val="Style40"/>
    <w:basedOn w:val="Normal"/>
    <w:rsid w:val="00E36C92"/>
    <w:pPr>
      <w:widowControl w:val="0"/>
      <w:autoSpaceDE w:val="0"/>
      <w:autoSpaceDN w:val="0"/>
      <w:adjustRightInd w:val="0"/>
      <w:spacing w:after="0" w:line="280" w:lineRule="exact"/>
      <w:ind w:firstLine="706"/>
      <w:jc w:val="both"/>
    </w:pPr>
    <w:rPr>
      <w:rFonts w:ascii="Times New Roman" w:hAnsi="Times New Roman"/>
      <w:sz w:val="24"/>
      <w:szCs w:val="24"/>
    </w:rPr>
  </w:style>
  <w:style w:type="paragraph" w:customStyle="1" w:styleId="Style46">
    <w:name w:val="Style46"/>
    <w:basedOn w:val="Normal"/>
    <w:rsid w:val="00E36C92"/>
    <w:pPr>
      <w:widowControl w:val="0"/>
      <w:autoSpaceDE w:val="0"/>
      <w:autoSpaceDN w:val="0"/>
      <w:adjustRightInd w:val="0"/>
      <w:spacing w:after="0" w:line="276" w:lineRule="exact"/>
      <w:ind w:hanging="350"/>
    </w:pPr>
    <w:rPr>
      <w:rFonts w:ascii="Times New Roman" w:hAnsi="Times New Roman"/>
      <w:sz w:val="24"/>
      <w:szCs w:val="24"/>
    </w:rPr>
  </w:style>
  <w:style w:type="paragraph" w:customStyle="1" w:styleId="Style11">
    <w:name w:val="Style11"/>
    <w:basedOn w:val="Normal"/>
    <w:rsid w:val="00E36C92"/>
    <w:pPr>
      <w:widowControl w:val="0"/>
      <w:autoSpaceDE w:val="0"/>
      <w:autoSpaceDN w:val="0"/>
      <w:adjustRightInd w:val="0"/>
      <w:spacing w:after="0" w:line="240" w:lineRule="auto"/>
    </w:pPr>
    <w:rPr>
      <w:rFonts w:ascii="Times New Roman" w:hAnsi="Times New Roman"/>
      <w:sz w:val="24"/>
      <w:szCs w:val="24"/>
    </w:rPr>
  </w:style>
  <w:style w:type="paragraph" w:styleId="ListParagraph">
    <w:name w:val="List Paragraph"/>
    <w:basedOn w:val="Normal"/>
    <w:uiPriority w:val="34"/>
    <w:qFormat/>
    <w:rsid w:val="00E36C92"/>
    <w:pPr>
      <w:ind w:left="720"/>
      <w:contextualSpacing/>
    </w:pPr>
  </w:style>
  <w:style w:type="paragraph" w:customStyle="1" w:styleId="Style4">
    <w:name w:val="Style4"/>
    <w:basedOn w:val="Normal"/>
    <w:rsid w:val="00E36C92"/>
    <w:pPr>
      <w:widowControl w:val="0"/>
      <w:autoSpaceDE w:val="0"/>
      <w:autoSpaceDN w:val="0"/>
      <w:adjustRightInd w:val="0"/>
      <w:spacing w:after="0" w:line="235" w:lineRule="exact"/>
      <w:jc w:val="center"/>
    </w:pPr>
    <w:rPr>
      <w:rFonts w:ascii="Times New Roman" w:hAnsi="Times New Roman"/>
      <w:sz w:val="24"/>
      <w:szCs w:val="24"/>
    </w:rPr>
  </w:style>
  <w:style w:type="character" w:customStyle="1" w:styleId="FontStyle66">
    <w:name w:val="Font Style66"/>
    <w:basedOn w:val="DefaultParagraphFont"/>
    <w:uiPriority w:val="99"/>
    <w:rsid w:val="00E36C92"/>
    <w:rPr>
      <w:rFonts w:ascii="Times New Roman" w:hAnsi="Times New Roman" w:cs="Times New Roman"/>
      <w:b/>
      <w:bCs/>
      <w:sz w:val="18"/>
      <w:szCs w:val="18"/>
    </w:rPr>
  </w:style>
  <w:style w:type="paragraph" w:customStyle="1" w:styleId="Style45">
    <w:name w:val="Style45"/>
    <w:basedOn w:val="Normal"/>
    <w:rsid w:val="00E36C92"/>
    <w:pPr>
      <w:widowControl w:val="0"/>
      <w:autoSpaceDE w:val="0"/>
      <w:autoSpaceDN w:val="0"/>
      <w:adjustRightInd w:val="0"/>
      <w:spacing w:after="0" w:line="240" w:lineRule="auto"/>
      <w:jc w:val="center"/>
    </w:pPr>
    <w:rPr>
      <w:rFonts w:ascii="Times New Roman" w:hAnsi="Times New Roman"/>
      <w:sz w:val="24"/>
      <w:szCs w:val="24"/>
    </w:rPr>
  </w:style>
  <w:style w:type="paragraph" w:customStyle="1" w:styleId="Style49">
    <w:name w:val="Style49"/>
    <w:basedOn w:val="Normal"/>
    <w:uiPriority w:val="99"/>
    <w:rsid w:val="00E36C92"/>
    <w:pPr>
      <w:widowControl w:val="0"/>
      <w:autoSpaceDE w:val="0"/>
      <w:autoSpaceDN w:val="0"/>
      <w:adjustRightInd w:val="0"/>
      <w:spacing w:after="0" w:line="240" w:lineRule="auto"/>
    </w:pPr>
    <w:rPr>
      <w:rFonts w:ascii="Times New Roman" w:hAnsi="Times New Roman"/>
      <w:sz w:val="24"/>
      <w:szCs w:val="24"/>
    </w:rPr>
  </w:style>
  <w:style w:type="paragraph" w:customStyle="1" w:styleId="Style51">
    <w:name w:val="Style51"/>
    <w:basedOn w:val="Normal"/>
    <w:rsid w:val="00E36C92"/>
    <w:pPr>
      <w:widowControl w:val="0"/>
      <w:autoSpaceDE w:val="0"/>
      <w:autoSpaceDN w:val="0"/>
      <w:adjustRightInd w:val="0"/>
      <w:spacing w:after="0" w:line="240" w:lineRule="auto"/>
    </w:pPr>
    <w:rPr>
      <w:rFonts w:ascii="Times New Roman" w:hAnsi="Times New Roman"/>
      <w:sz w:val="24"/>
      <w:szCs w:val="24"/>
    </w:rPr>
  </w:style>
  <w:style w:type="paragraph" w:customStyle="1" w:styleId="Style54">
    <w:name w:val="Style54"/>
    <w:basedOn w:val="Normal"/>
    <w:uiPriority w:val="99"/>
    <w:rsid w:val="00E36C92"/>
    <w:pPr>
      <w:widowControl w:val="0"/>
      <w:autoSpaceDE w:val="0"/>
      <w:autoSpaceDN w:val="0"/>
      <w:adjustRightInd w:val="0"/>
      <w:spacing w:after="0" w:line="413" w:lineRule="exact"/>
      <w:ind w:hanging="437"/>
    </w:pPr>
    <w:rPr>
      <w:rFonts w:ascii="Times New Roman" w:hAnsi="Times New Roman"/>
      <w:sz w:val="24"/>
      <w:szCs w:val="24"/>
    </w:rPr>
  </w:style>
  <w:style w:type="paragraph" w:customStyle="1" w:styleId="Style18">
    <w:name w:val="Style18"/>
    <w:basedOn w:val="Normal"/>
    <w:rsid w:val="00E36C92"/>
    <w:pPr>
      <w:widowControl w:val="0"/>
      <w:autoSpaceDE w:val="0"/>
      <w:autoSpaceDN w:val="0"/>
      <w:adjustRightInd w:val="0"/>
      <w:spacing w:after="0" w:line="427" w:lineRule="exact"/>
      <w:ind w:hanging="370"/>
    </w:pPr>
    <w:rPr>
      <w:rFonts w:ascii="Times New Roman" w:hAnsi="Times New Roman"/>
      <w:sz w:val="24"/>
      <w:szCs w:val="24"/>
    </w:rPr>
  </w:style>
  <w:style w:type="paragraph" w:customStyle="1" w:styleId="Style24">
    <w:name w:val="Style24"/>
    <w:basedOn w:val="Normal"/>
    <w:uiPriority w:val="99"/>
    <w:rsid w:val="00E36C92"/>
    <w:pPr>
      <w:widowControl w:val="0"/>
      <w:autoSpaceDE w:val="0"/>
      <w:autoSpaceDN w:val="0"/>
      <w:adjustRightInd w:val="0"/>
      <w:spacing w:after="0" w:line="386" w:lineRule="exact"/>
    </w:pPr>
    <w:rPr>
      <w:rFonts w:ascii="Times New Roman" w:hAnsi="Times New Roman"/>
      <w:sz w:val="24"/>
      <w:szCs w:val="24"/>
    </w:rPr>
  </w:style>
  <w:style w:type="paragraph" w:customStyle="1" w:styleId="Style25">
    <w:name w:val="Style25"/>
    <w:basedOn w:val="Normal"/>
    <w:uiPriority w:val="99"/>
    <w:rsid w:val="00E36C92"/>
    <w:pPr>
      <w:widowControl w:val="0"/>
      <w:autoSpaceDE w:val="0"/>
      <w:autoSpaceDN w:val="0"/>
      <w:adjustRightInd w:val="0"/>
      <w:spacing w:after="0" w:line="240" w:lineRule="auto"/>
    </w:pPr>
    <w:rPr>
      <w:rFonts w:ascii="Times New Roman" w:hAnsi="Times New Roman"/>
      <w:sz w:val="24"/>
      <w:szCs w:val="24"/>
    </w:rPr>
  </w:style>
  <w:style w:type="character" w:customStyle="1" w:styleId="FontStyle71">
    <w:name w:val="Font Style71"/>
    <w:basedOn w:val="DefaultParagraphFont"/>
    <w:uiPriority w:val="99"/>
    <w:rsid w:val="00E36C92"/>
    <w:rPr>
      <w:rFonts w:ascii="Times New Roman" w:hAnsi="Times New Roman" w:cs="Times New Roman"/>
      <w:b/>
      <w:bCs/>
      <w:sz w:val="18"/>
      <w:szCs w:val="18"/>
    </w:rPr>
  </w:style>
  <w:style w:type="character" w:customStyle="1" w:styleId="FontStyle72">
    <w:name w:val="Font Style72"/>
    <w:basedOn w:val="DefaultParagraphFont"/>
    <w:rsid w:val="00E36C92"/>
    <w:rPr>
      <w:rFonts w:ascii="Times New Roman" w:hAnsi="Times New Roman" w:cs="Times New Roman"/>
      <w:sz w:val="14"/>
      <w:szCs w:val="14"/>
    </w:rPr>
  </w:style>
  <w:style w:type="paragraph" w:customStyle="1" w:styleId="Style34">
    <w:name w:val="Style34"/>
    <w:basedOn w:val="Normal"/>
    <w:rsid w:val="00E36C92"/>
    <w:pPr>
      <w:widowControl w:val="0"/>
      <w:autoSpaceDE w:val="0"/>
      <w:autoSpaceDN w:val="0"/>
      <w:adjustRightInd w:val="0"/>
      <w:spacing w:after="0" w:line="386" w:lineRule="exact"/>
      <w:jc w:val="center"/>
    </w:pPr>
    <w:rPr>
      <w:rFonts w:ascii="Times New Roman" w:hAnsi="Times New Roman"/>
      <w:sz w:val="24"/>
      <w:szCs w:val="24"/>
    </w:rPr>
  </w:style>
  <w:style w:type="character" w:customStyle="1" w:styleId="FontStyle73">
    <w:name w:val="Font Style73"/>
    <w:basedOn w:val="DefaultParagraphFont"/>
    <w:rsid w:val="00E36C92"/>
    <w:rPr>
      <w:rFonts w:ascii="Times New Roman" w:hAnsi="Times New Roman" w:cs="Times New Roman"/>
      <w:b/>
      <w:bCs/>
      <w:sz w:val="20"/>
      <w:szCs w:val="20"/>
    </w:rPr>
  </w:style>
  <w:style w:type="paragraph" w:customStyle="1" w:styleId="Style57">
    <w:name w:val="Style57"/>
    <w:basedOn w:val="Normal"/>
    <w:rsid w:val="00E36C92"/>
    <w:pPr>
      <w:widowControl w:val="0"/>
      <w:autoSpaceDE w:val="0"/>
      <w:autoSpaceDN w:val="0"/>
      <w:adjustRightInd w:val="0"/>
      <w:spacing w:after="0" w:line="240" w:lineRule="auto"/>
    </w:pPr>
    <w:rPr>
      <w:rFonts w:ascii="Times New Roman" w:hAnsi="Times New Roman"/>
      <w:sz w:val="24"/>
      <w:szCs w:val="24"/>
    </w:rPr>
  </w:style>
  <w:style w:type="character" w:customStyle="1" w:styleId="FontStyle75">
    <w:name w:val="Font Style75"/>
    <w:basedOn w:val="DefaultParagraphFont"/>
    <w:rsid w:val="00E36C92"/>
    <w:rPr>
      <w:rFonts w:ascii="Georgia" w:hAnsi="Georgia" w:cs="Georgia"/>
      <w:b/>
      <w:bCs/>
      <w:sz w:val="20"/>
      <w:szCs w:val="20"/>
    </w:rPr>
  </w:style>
  <w:style w:type="paragraph" w:customStyle="1" w:styleId="Style55">
    <w:name w:val="Style55"/>
    <w:basedOn w:val="Normal"/>
    <w:rsid w:val="00E36C92"/>
    <w:pPr>
      <w:widowControl w:val="0"/>
      <w:autoSpaceDE w:val="0"/>
      <w:autoSpaceDN w:val="0"/>
      <w:adjustRightInd w:val="0"/>
      <w:spacing w:after="0" w:line="288" w:lineRule="exact"/>
      <w:ind w:hanging="730"/>
    </w:pPr>
    <w:rPr>
      <w:rFonts w:ascii="Times New Roman" w:hAnsi="Times New Roman"/>
      <w:sz w:val="24"/>
      <w:szCs w:val="24"/>
    </w:rPr>
  </w:style>
  <w:style w:type="paragraph" w:customStyle="1" w:styleId="Style16">
    <w:name w:val="Style16"/>
    <w:basedOn w:val="Normal"/>
    <w:rsid w:val="00E36C92"/>
    <w:pPr>
      <w:widowControl w:val="0"/>
      <w:autoSpaceDE w:val="0"/>
      <w:autoSpaceDN w:val="0"/>
      <w:adjustRightInd w:val="0"/>
      <w:spacing w:after="0" w:line="235" w:lineRule="exact"/>
      <w:jc w:val="center"/>
    </w:pPr>
    <w:rPr>
      <w:rFonts w:ascii="Times New Roman" w:hAnsi="Times New Roman"/>
      <w:sz w:val="24"/>
      <w:szCs w:val="24"/>
    </w:rPr>
  </w:style>
  <w:style w:type="paragraph" w:customStyle="1" w:styleId="Style20">
    <w:name w:val="Style20"/>
    <w:basedOn w:val="Normal"/>
    <w:rsid w:val="00E36C92"/>
    <w:pPr>
      <w:widowControl w:val="0"/>
      <w:autoSpaceDE w:val="0"/>
      <w:autoSpaceDN w:val="0"/>
      <w:adjustRightInd w:val="0"/>
      <w:spacing w:after="0" w:line="278" w:lineRule="exact"/>
      <w:ind w:firstLine="350"/>
      <w:jc w:val="both"/>
    </w:pPr>
    <w:rPr>
      <w:rFonts w:ascii="Times New Roman" w:hAnsi="Times New Roman"/>
      <w:sz w:val="24"/>
      <w:szCs w:val="24"/>
    </w:rPr>
  </w:style>
  <w:style w:type="paragraph" w:customStyle="1" w:styleId="Style12">
    <w:name w:val="Style12"/>
    <w:basedOn w:val="Normal"/>
    <w:rsid w:val="00E36C92"/>
    <w:pPr>
      <w:widowControl w:val="0"/>
      <w:autoSpaceDE w:val="0"/>
      <w:autoSpaceDN w:val="0"/>
      <w:adjustRightInd w:val="0"/>
      <w:spacing w:after="0" w:line="240" w:lineRule="auto"/>
    </w:pPr>
    <w:rPr>
      <w:rFonts w:ascii="Times New Roman" w:hAnsi="Times New Roman"/>
      <w:sz w:val="24"/>
      <w:szCs w:val="24"/>
    </w:rPr>
  </w:style>
  <w:style w:type="paragraph" w:customStyle="1" w:styleId="Style48">
    <w:name w:val="Style48"/>
    <w:basedOn w:val="Normal"/>
    <w:rsid w:val="00E36C92"/>
    <w:pPr>
      <w:widowControl w:val="0"/>
      <w:autoSpaceDE w:val="0"/>
      <w:autoSpaceDN w:val="0"/>
      <w:adjustRightInd w:val="0"/>
      <w:spacing w:after="0" w:line="274" w:lineRule="exact"/>
      <w:ind w:hanging="360"/>
    </w:pPr>
    <w:rPr>
      <w:rFonts w:ascii="Times New Roman" w:hAnsi="Times New Roman"/>
      <w:sz w:val="24"/>
      <w:szCs w:val="24"/>
    </w:rPr>
  </w:style>
  <w:style w:type="paragraph" w:customStyle="1" w:styleId="Style37">
    <w:name w:val="Style37"/>
    <w:basedOn w:val="Normal"/>
    <w:rsid w:val="00E36C92"/>
    <w:pPr>
      <w:widowControl w:val="0"/>
      <w:autoSpaceDE w:val="0"/>
      <w:autoSpaceDN w:val="0"/>
      <w:adjustRightInd w:val="0"/>
      <w:spacing w:after="0" w:line="240" w:lineRule="auto"/>
    </w:pPr>
    <w:rPr>
      <w:rFonts w:ascii="Times New Roman" w:hAnsi="Times New Roman"/>
      <w:sz w:val="24"/>
      <w:szCs w:val="24"/>
    </w:rPr>
  </w:style>
  <w:style w:type="paragraph" w:customStyle="1" w:styleId="Style15">
    <w:name w:val="Style15"/>
    <w:basedOn w:val="Normal"/>
    <w:rsid w:val="00E36C92"/>
    <w:pPr>
      <w:widowControl w:val="0"/>
      <w:autoSpaceDE w:val="0"/>
      <w:autoSpaceDN w:val="0"/>
      <w:adjustRightInd w:val="0"/>
      <w:spacing w:after="0" w:line="278" w:lineRule="exact"/>
      <w:ind w:firstLine="2726"/>
    </w:pPr>
    <w:rPr>
      <w:rFonts w:ascii="Times New Roman" w:hAnsi="Times New Roman"/>
      <w:sz w:val="24"/>
      <w:szCs w:val="24"/>
    </w:rPr>
  </w:style>
  <w:style w:type="paragraph" w:styleId="Index1">
    <w:name w:val="index 1"/>
    <w:basedOn w:val="Normal"/>
    <w:next w:val="Normal"/>
    <w:autoRedefine/>
    <w:semiHidden/>
    <w:rsid w:val="00E36C92"/>
    <w:pPr>
      <w:spacing w:after="0" w:line="240" w:lineRule="auto"/>
      <w:ind w:right="6"/>
      <w:jc w:val="center"/>
    </w:pPr>
    <w:rPr>
      <w:rFonts w:ascii="Times New Roman" w:hAnsi="Times New Roman"/>
      <w:b/>
      <w:bCs/>
      <w:color w:val="000000"/>
      <w:sz w:val="32"/>
      <w:szCs w:val="32"/>
      <w:lang w:eastAsia="en-US"/>
    </w:rPr>
  </w:style>
  <w:style w:type="paragraph" w:styleId="BlockText">
    <w:name w:val="Block Text"/>
    <w:basedOn w:val="Normal"/>
    <w:rsid w:val="00E36C92"/>
    <w:pPr>
      <w:spacing w:after="0" w:line="240" w:lineRule="auto"/>
      <w:ind w:left="284" w:right="566"/>
      <w:jc w:val="both"/>
    </w:pPr>
    <w:rPr>
      <w:rFonts w:ascii="Times New Roman" w:hAnsi="Times New Roman"/>
      <w:sz w:val="24"/>
      <w:szCs w:val="20"/>
      <w:lang w:eastAsia="en-US"/>
    </w:rPr>
  </w:style>
  <w:style w:type="paragraph" w:customStyle="1" w:styleId="Style58">
    <w:name w:val="Style58"/>
    <w:basedOn w:val="Normal"/>
    <w:rsid w:val="00E36C92"/>
    <w:pPr>
      <w:widowControl w:val="0"/>
      <w:autoSpaceDE w:val="0"/>
      <w:autoSpaceDN w:val="0"/>
      <w:adjustRightInd w:val="0"/>
      <w:spacing w:after="0" w:line="240" w:lineRule="auto"/>
    </w:pPr>
    <w:rPr>
      <w:rFonts w:ascii="Times New Roman" w:hAnsi="Times New Roman"/>
      <w:sz w:val="24"/>
      <w:szCs w:val="24"/>
    </w:rPr>
  </w:style>
  <w:style w:type="character" w:customStyle="1" w:styleId="FontStyle83">
    <w:name w:val="Font Style83"/>
    <w:basedOn w:val="DefaultParagraphFont"/>
    <w:rsid w:val="00E36C92"/>
    <w:rPr>
      <w:rFonts w:ascii="Times New Roman" w:hAnsi="Times New Roman" w:cs="Times New Roman"/>
      <w:b/>
      <w:bCs/>
      <w:sz w:val="24"/>
      <w:szCs w:val="24"/>
    </w:rPr>
  </w:style>
  <w:style w:type="paragraph" w:customStyle="1" w:styleId="Style33">
    <w:name w:val="Style33"/>
    <w:basedOn w:val="Normal"/>
    <w:rsid w:val="00E36C92"/>
    <w:pPr>
      <w:widowControl w:val="0"/>
      <w:autoSpaceDE w:val="0"/>
      <w:autoSpaceDN w:val="0"/>
      <w:adjustRightInd w:val="0"/>
      <w:spacing w:after="0" w:line="278" w:lineRule="exact"/>
      <w:jc w:val="both"/>
    </w:pPr>
    <w:rPr>
      <w:rFonts w:ascii="Times New Roman" w:hAnsi="Times New Roman"/>
      <w:sz w:val="24"/>
      <w:szCs w:val="24"/>
    </w:rPr>
  </w:style>
  <w:style w:type="paragraph" w:customStyle="1" w:styleId="Style19">
    <w:name w:val="Style19"/>
    <w:basedOn w:val="Normal"/>
    <w:rsid w:val="00E36C92"/>
    <w:pPr>
      <w:widowControl w:val="0"/>
      <w:autoSpaceDE w:val="0"/>
      <w:autoSpaceDN w:val="0"/>
      <w:adjustRightInd w:val="0"/>
      <w:spacing w:after="0" w:line="240" w:lineRule="auto"/>
    </w:pPr>
    <w:rPr>
      <w:rFonts w:ascii="Times New Roman" w:hAnsi="Times New Roman"/>
      <w:sz w:val="24"/>
      <w:szCs w:val="24"/>
    </w:rPr>
  </w:style>
  <w:style w:type="paragraph" w:customStyle="1" w:styleId="Style47">
    <w:name w:val="Style47"/>
    <w:basedOn w:val="Normal"/>
    <w:rsid w:val="00E36C92"/>
    <w:pPr>
      <w:widowControl w:val="0"/>
      <w:autoSpaceDE w:val="0"/>
      <w:autoSpaceDN w:val="0"/>
      <w:adjustRightInd w:val="0"/>
      <w:spacing w:after="0" w:line="230" w:lineRule="exact"/>
      <w:ind w:firstLine="1253"/>
    </w:pPr>
    <w:rPr>
      <w:rFonts w:ascii="Times New Roman" w:hAnsi="Times New Roman"/>
      <w:sz w:val="24"/>
      <w:szCs w:val="24"/>
    </w:rPr>
  </w:style>
  <w:style w:type="character" w:customStyle="1" w:styleId="FontStyle82">
    <w:name w:val="Font Style82"/>
    <w:basedOn w:val="DefaultParagraphFont"/>
    <w:rsid w:val="00E36C92"/>
    <w:rPr>
      <w:rFonts w:ascii="Georgia" w:hAnsi="Georgia" w:cs="Georgia"/>
      <w:b/>
      <w:bCs/>
      <w:sz w:val="16"/>
      <w:szCs w:val="16"/>
    </w:rPr>
  </w:style>
  <w:style w:type="character" w:customStyle="1" w:styleId="FontStyle84">
    <w:name w:val="Font Style84"/>
    <w:basedOn w:val="DefaultParagraphFont"/>
    <w:rsid w:val="00E36C92"/>
    <w:rPr>
      <w:rFonts w:ascii="Times New Roman" w:hAnsi="Times New Roman" w:cs="Times New Roman"/>
      <w:i/>
      <w:iCs/>
      <w:sz w:val="20"/>
      <w:szCs w:val="20"/>
    </w:rPr>
  </w:style>
  <w:style w:type="character" w:customStyle="1" w:styleId="FontStyle81">
    <w:name w:val="Font Style81"/>
    <w:basedOn w:val="DefaultParagraphFont"/>
    <w:rsid w:val="00E36C92"/>
    <w:rPr>
      <w:rFonts w:ascii="Times New Roman" w:hAnsi="Times New Roman" w:cs="Times New Roman"/>
      <w:b/>
      <w:bCs/>
      <w:sz w:val="22"/>
      <w:szCs w:val="22"/>
    </w:rPr>
  </w:style>
  <w:style w:type="character" w:customStyle="1" w:styleId="FontStyle80">
    <w:name w:val="Font Style80"/>
    <w:basedOn w:val="DefaultParagraphFont"/>
    <w:rsid w:val="00E36C92"/>
    <w:rPr>
      <w:rFonts w:ascii="Times New Roman" w:hAnsi="Times New Roman" w:cs="Times New Roman"/>
      <w:b/>
      <w:bCs/>
      <w:sz w:val="24"/>
      <w:szCs w:val="24"/>
    </w:rPr>
  </w:style>
  <w:style w:type="paragraph" w:customStyle="1" w:styleId="Style35">
    <w:name w:val="Style35"/>
    <w:basedOn w:val="Normal"/>
    <w:rsid w:val="00E36C92"/>
    <w:pPr>
      <w:widowControl w:val="0"/>
      <w:autoSpaceDE w:val="0"/>
      <w:autoSpaceDN w:val="0"/>
      <w:adjustRightInd w:val="0"/>
      <w:spacing w:after="0" w:line="240" w:lineRule="auto"/>
    </w:pPr>
    <w:rPr>
      <w:rFonts w:ascii="Franklin Gothic Medium Cond" w:hAnsi="Franklin Gothic Medium Cond"/>
      <w:sz w:val="24"/>
      <w:szCs w:val="24"/>
    </w:rPr>
  </w:style>
  <w:style w:type="paragraph" w:customStyle="1" w:styleId="Style38">
    <w:name w:val="Style38"/>
    <w:basedOn w:val="Normal"/>
    <w:rsid w:val="00E36C92"/>
    <w:pPr>
      <w:widowControl w:val="0"/>
      <w:autoSpaceDE w:val="0"/>
      <w:autoSpaceDN w:val="0"/>
      <w:adjustRightInd w:val="0"/>
      <w:spacing w:after="0" w:line="566" w:lineRule="exact"/>
      <w:ind w:firstLine="1224"/>
    </w:pPr>
    <w:rPr>
      <w:rFonts w:ascii="Franklin Gothic Medium Cond" w:hAnsi="Franklin Gothic Medium Cond"/>
      <w:sz w:val="24"/>
      <w:szCs w:val="24"/>
    </w:rPr>
  </w:style>
  <w:style w:type="character" w:customStyle="1" w:styleId="FontStyle78">
    <w:name w:val="Font Style78"/>
    <w:basedOn w:val="DefaultParagraphFont"/>
    <w:rsid w:val="00E36C92"/>
    <w:rPr>
      <w:rFonts w:ascii="Constantia" w:hAnsi="Constantia" w:cs="Constantia"/>
      <w:b/>
      <w:bCs/>
      <w:sz w:val="22"/>
      <w:szCs w:val="22"/>
    </w:rPr>
  </w:style>
  <w:style w:type="character" w:customStyle="1" w:styleId="FontStyle79">
    <w:name w:val="Font Style79"/>
    <w:basedOn w:val="DefaultParagraphFont"/>
    <w:rsid w:val="00E36C92"/>
    <w:rPr>
      <w:rFonts w:ascii="Times New Roman" w:hAnsi="Times New Roman" w:cs="Times New Roman"/>
      <w:b/>
      <w:bCs/>
      <w:sz w:val="28"/>
      <w:szCs w:val="28"/>
    </w:rPr>
  </w:style>
  <w:style w:type="paragraph" w:customStyle="1" w:styleId="style240">
    <w:name w:val="style24"/>
    <w:basedOn w:val="Normal"/>
    <w:uiPriority w:val="99"/>
    <w:rsid w:val="00E36C92"/>
    <w:pPr>
      <w:autoSpaceDE w:val="0"/>
      <w:autoSpaceDN w:val="0"/>
      <w:spacing w:after="0" w:line="386" w:lineRule="atLeast"/>
    </w:pPr>
    <w:rPr>
      <w:rFonts w:ascii="Times New Roman" w:eastAsia="Calibri" w:hAnsi="Times New Roman"/>
      <w:sz w:val="24"/>
      <w:szCs w:val="24"/>
    </w:rPr>
  </w:style>
  <w:style w:type="character" w:customStyle="1" w:styleId="fontstyle710">
    <w:name w:val="fontstyle71"/>
    <w:basedOn w:val="DefaultParagraphFont"/>
    <w:uiPriority w:val="99"/>
    <w:rsid w:val="00E36C92"/>
    <w:rPr>
      <w:rFonts w:ascii="Times New Roman" w:hAnsi="Times New Roman" w:cs="Times New Roman" w:hint="default"/>
      <w:b/>
      <w:bCs/>
    </w:rPr>
  </w:style>
  <w:style w:type="paragraph" w:customStyle="1" w:styleId="style340">
    <w:name w:val="style34"/>
    <w:basedOn w:val="Normal"/>
    <w:rsid w:val="00E36C92"/>
    <w:pPr>
      <w:autoSpaceDE w:val="0"/>
      <w:autoSpaceDN w:val="0"/>
      <w:spacing w:after="0" w:line="386" w:lineRule="atLeast"/>
      <w:jc w:val="center"/>
    </w:pPr>
    <w:rPr>
      <w:rFonts w:ascii="Times New Roman" w:eastAsia="Calibri" w:hAnsi="Times New Roman"/>
      <w:sz w:val="24"/>
      <w:szCs w:val="24"/>
    </w:rPr>
  </w:style>
  <w:style w:type="character" w:customStyle="1" w:styleId="fontstyle730">
    <w:name w:val="fontstyle73"/>
    <w:basedOn w:val="DefaultParagraphFont"/>
    <w:rsid w:val="00E36C92"/>
    <w:rPr>
      <w:rFonts w:ascii="Times New Roman" w:hAnsi="Times New Roman" w:cs="Times New Roman" w:hint="default"/>
      <w:b/>
      <w:bCs/>
    </w:rPr>
  </w:style>
  <w:style w:type="paragraph" w:styleId="BodyText2">
    <w:name w:val="Body Text 2"/>
    <w:basedOn w:val="Normal"/>
    <w:link w:val="BodyText2Char"/>
    <w:rsid w:val="00E36C92"/>
    <w:pPr>
      <w:spacing w:after="120" w:line="480" w:lineRule="auto"/>
    </w:pPr>
    <w:rPr>
      <w:rFonts w:ascii="Times New Roman" w:hAnsi="Times New Roman"/>
      <w:sz w:val="24"/>
      <w:szCs w:val="24"/>
      <w:lang w:eastAsia="en-US"/>
    </w:rPr>
  </w:style>
  <w:style w:type="character" w:customStyle="1" w:styleId="BodyText2Char">
    <w:name w:val="Body Text 2 Char"/>
    <w:basedOn w:val="DefaultParagraphFont"/>
    <w:link w:val="BodyText2"/>
    <w:rsid w:val="00E36C92"/>
    <w:rPr>
      <w:rFonts w:ascii="Times New Roman" w:eastAsia="Times New Roman" w:hAnsi="Times New Roman" w:cs="Times New Roman"/>
      <w:sz w:val="24"/>
      <w:szCs w:val="24"/>
    </w:rPr>
  </w:style>
  <w:style w:type="paragraph" w:styleId="BodyText3">
    <w:name w:val="Body Text 3"/>
    <w:basedOn w:val="Normal"/>
    <w:link w:val="BodyText3Char"/>
    <w:uiPriority w:val="99"/>
    <w:semiHidden/>
    <w:unhideWhenUsed/>
    <w:rsid w:val="00E36C92"/>
    <w:pPr>
      <w:spacing w:after="120"/>
    </w:pPr>
    <w:rPr>
      <w:sz w:val="16"/>
      <w:szCs w:val="16"/>
    </w:rPr>
  </w:style>
  <w:style w:type="character" w:customStyle="1" w:styleId="BodyText3Char">
    <w:name w:val="Body Text 3 Char"/>
    <w:basedOn w:val="DefaultParagraphFont"/>
    <w:link w:val="BodyText3"/>
    <w:uiPriority w:val="99"/>
    <w:semiHidden/>
    <w:rsid w:val="00E36C92"/>
    <w:rPr>
      <w:rFonts w:ascii="Calibri" w:eastAsia="Times New Roman" w:hAnsi="Calibri" w:cs="Times New Roman"/>
      <w:sz w:val="16"/>
      <w:szCs w:val="16"/>
      <w:lang w:eastAsia="bg-BG"/>
    </w:rPr>
  </w:style>
  <w:style w:type="paragraph" w:customStyle="1" w:styleId="GeneralItem">
    <w:name w:val="General Item"/>
    <w:basedOn w:val="Normal"/>
    <w:rsid w:val="00E36C92"/>
    <w:pPr>
      <w:tabs>
        <w:tab w:val="left" w:pos="425"/>
      </w:tabs>
      <w:spacing w:after="0" w:line="360" w:lineRule="auto"/>
      <w:jc w:val="both"/>
    </w:pPr>
    <w:rPr>
      <w:rFonts w:ascii="Arial" w:hAnsi="Arial"/>
      <w:sz w:val="24"/>
      <w:szCs w:val="20"/>
      <w:lang w:eastAsia="en-US"/>
    </w:rPr>
  </w:style>
  <w:style w:type="paragraph" w:customStyle="1" w:styleId="xl65">
    <w:name w:val="xl65"/>
    <w:basedOn w:val="Normal"/>
    <w:rsid w:val="00E36C92"/>
    <w:pPr>
      <w:spacing w:before="100" w:beforeAutospacing="1" w:after="100" w:afterAutospacing="1" w:line="240" w:lineRule="auto"/>
      <w:jc w:val="center"/>
    </w:pPr>
    <w:rPr>
      <w:rFonts w:ascii="Times New Roman" w:hAnsi="Times New Roman"/>
      <w:sz w:val="24"/>
      <w:szCs w:val="24"/>
    </w:rPr>
  </w:style>
  <w:style w:type="paragraph" w:customStyle="1" w:styleId="xl66">
    <w:name w:val="xl66"/>
    <w:basedOn w:val="Normal"/>
    <w:rsid w:val="00E36C92"/>
    <w:pPr>
      <w:spacing w:before="100" w:beforeAutospacing="1" w:after="100" w:afterAutospacing="1" w:line="240" w:lineRule="auto"/>
    </w:pPr>
    <w:rPr>
      <w:rFonts w:ascii="Times New Roman" w:hAnsi="Times New Roman"/>
      <w:sz w:val="24"/>
      <w:szCs w:val="24"/>
    </w:rPr>
  </w:style>
  <w:style w:type="paragraph" w:customStyle="1" w:styleId="xl67">
    <w:name w:val="xl67"/>
    <w:basedOn w:val="Normal"/>
    <w:rsid w:val="00E36C92"/>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hAnsi="Times New Roman"/>
      <w:sz w:val="18"/>
      <w:szCs w:val="18"/>
    </w:rPr>
  </w:style>
  <w:style w:type="paragraph" w:customStyle="1" w:styleId="xl68">
    <w:name w:val="xl68"/>
    <w:basedOn w:val="Normal"/>
    <w:rsid w:val="00E36C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8"/>
      <w:szCs w:val="18"/>
    </w:rPr>
  </w:style>
  <w:style w:type="paragraph" w:customStyle="1" w:styleId="xl69">
    <w:name w:val="xl69"/>
    <w:basedOn w:val="Normal"/>
    <w:rsid w:val="00E36C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70">
    <w:name w:val="xl70"/>
    <w:basedOn w:val="Normal"/>
    <w:rsid w:val="00E36C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71">
    <w:name w:val="xl71"/>
    <w:basedOn w:val="Normal"/>
    <w:rsid w:val="00E36C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8"/>
      <w:szCs w:val="18"/>
    </w:rPr>
  </w:style>
  <w:style w:type="paragraph" w:customStyle="1" w:styleId="xl72">
    <w:name w:val="xl72"/>
    <w:basedOn w:val="Normal"/>
    <w:rsid w:val="00E36C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8"/>
      <w:szCs w:val="18"/>
    </w:rPr>
  </w:style>
  <w:style w:type="paragraph" w:customStyle="1" w:styleId="xl73">
    <w:name w:val="xl73"/>
    <w:basedOn w:val="Normal"/>
    <w:rsid w:val="00E36C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8"/>
      <w:szCs w:val="18"/>
    </w:rPr>
  </w:style>
  <w:style w:type="paragraph" w:customStyle="1" w:styleId="xl74">
    <w:name w:val="xl74"/>
    <w:basedOn w:val="Normal"/>
    <w:rsid w:val="00E36C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75">
    <w:name w:val="xl75"/>
    <w:basedOn w:val="Normal"/>
    <w:rsid w:val="00E36C9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8"/>
      <w:szCs w:val="18"/>
    </w:rPr>
  </w:style>
  <w:style w:type="paragraph" w:customStyle="1" w:styleId="xl76">
    <w:name w:val="xl76"/>
    <w:basedOn w:val="Normal"/>
    <w:rsid w:val="00E36C92"/>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i/>
      <w:iCs/>
      <w:sz w:val="18"/>
      <w:szCs w:val="18"/>
    </w:rPr>
  </w:style>
  <w:style w:type="paragraph" w:customStyle="1" w:styleId="xl77">
    <w:name w:val="xl77"/>
    <w:basedOn w:val="Normal"/>
    <w:rsid w:val="00E36C92"/>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i/>
      <w:iCs/>
      <w:sz w:val="18"/>
      <w:szCs w:val="18"/>
    </w:rPr>
  </w:style>
  <w:style w:type="paragraph" w:customStyle="1" w:styleId="xl78">
    <w:name w:val="xl78"/>
    <w:basedOn w:val="Normal"/>
    <w:rsid w:val="00E36C92"/>
    <w:pPr>
      <w:pBdr>
        <w:top w:val="single" w:sz="8" w:space="0" w:color="auto"/>
        <w:left w:val="single" w:sz="4" w:space="0" w:color="auto"/>
        <w:right w:val="single" w:sz="8" w:space="0" w:color="auto"/>
      </w:pBdr>
      <w:spacing w:before="100" w:beforeAutospacing="1" w:after="100" w:afterAutospacing="1" w:line="240" w:lineRule="auto"/>
      <w:jc w:val="center"/>
    </w:pPr>
    <w:rPr>
      <w:rFonts w:ascii="Times New Roman" w:hAnsi="Times New Roman"/>
      <w:i/>
      <w:iCs/>
      <w:sz w:val="18"/>
      <w:szCs w:val="18"/>
    </w:rPr>
  </w:style>
  <w:style w:type="paragraph" w:customStyle="1" w:styleId="xl79">
    <w:name w:val="xl79"/>
    <w:basedOn w:val="Normal"/>
    <w:rsid w:val="00E36C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18"/>
      <w:szCs w:val="18"/>
    </w:rPr>
  </w:style>
  <w:style w:type="paragraph" w:customStyle="1" w:styleId="xl80">
    <w:name w:val="xl80"/>
    <w:basedOn w:val="Normal"/>
    <w:rsid w:val="00E36C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18"/>
      <w:szCs w:val="18"/>
    </w:rPr>
  </w:style>
  <w:style w:type="paragraph" w:customStyle="1" w:styleId="xl81">
    <w:name w:val="xl81"/>
    <w:basedOn w:val="Normal"/>
    <w:rsid w:val="00E36C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18"/>
      <w:szCs w:val="18"/>
    </w:rPr>
  </w:style>
  <w:style w:type="paragraph" w:customStyle="1" w:styleId="xl82">
    <w:name w:val="xl82"/>
    <w:basedOn w:val="Normal"/>
    <w:rsid w:val="00E36C9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8"/>
      <w:szCs w:val="18"/>
    </w:rPr>
  </w:style>
  <w:style w:type="paragraph" w:customStyle="1" w:styleId="xl83">
    <w:name w:val="xl83"/>
    <w:basedOn w:val="Normal"/>
    <w:rsid w:val="00E36C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8"/>
      <w:szCs w:val="18"/>
    </w:rPr>
  </w:style>
  <w:style w:type="paragraph" w:customStyle="1" w:styleId="xl84">
    <w:name w:val="xl84"/>
    <w:basedOn w:val="Normal"/>
    <w:rsid w:val="00E36C9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18"/>
      <w:szCs w:val="18"/>
    </w:rPr>
  </w:style>
  <w:style w:type="paragraph" w:customStyle="1" w:styleId="xl85">
    <w:name w:val="xl85"/>
    <w:basedOn w:val="Normal"/>
    <w:rsid w:val="00E36C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olor w:val="000000"/>
      <w:sz w:val="18"/>
      <w:szCs w:val="18"/>
    </w:rPr>
  </w:style>
  <w:style w:type="paragraph" w:customStyle="1" w:styleId="xl86">
    <w:name w:val="xl86"/>
    <w:basedOn w:val="Normal"/>
    <w:rsid w:val="00E36C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8"/>
      <w:szCs w:val="18"/>
    </w:rPr>
  </w:style>
  <w:style w:type="paragraph" w:customStyle="1" w:styleId="xl87">
    <w:name w:val="xl87"/>
    <w:basedOn w:val="Normal"/>
    <w:rsid w:val="00E36C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8"/>
      <w:szCs w:val="18"/>
    </w:rPr>
  </w:style>
  <w:style w:type="paragraph" w:customStyle="1" w:styleId="xl88">
    <w:name w:val="xl88"/>
    <w:basedOn w:val="Normal"/>
    <w:rsid w:val="00E36C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89">
    <w:name w:val="xl89"/>
    <w:basedOn w:val="Normal"/>
    <w:rsid w:val="00E36C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18"/>
      <w:szCs w:val="18"/>
    </w:rPr>
  </w:style>
  <w:style w:type="paragraph" w:customStyle="1" w:styleId="xl90">
    <w:name w:val="xl90"/>
    <w:basedOn w:val="Normal"/>
    <w:rsid w:val="00E36C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91">
    <w:name w:val="xl91"/>
    <w:basedOn w:val="Normal"/>
    <w:rsid w:val="00E36C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18"/>
      <w:szCs w:val="18"/>
    </w:rPr>
  </w:style>
  <w:style w:type="paragraph" w:customStyle="1" w:styleId="xl92">
    <w:name w:val="xl92"/>
    <w:basedOn w:val="Normal"/>
    <w:rsid w:val="00E36C9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8"/>
      <w:szCs w:val="18"/>
      <w:u w:val="single"/>
    </w:rPr>
  </w:style>
  <w:style w:type="paragraph" w:customStyle="1" w:styleId="xl93">
    <w:name w:val="xl93"/>
    <w:basedOn w:val="Normal"/>
    <w:rsid w:val="00E36C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8"/>
      <w:szCs w:val="18"/>
      <w:u w:val="single"/>
    </w:rPr>
  </w:style>
  <w:style w:type="paragraph" w:customStyle="1" w:styleId="xl94">
    <w:name w:val="xl94"/>
    <w:basedOn w:val="Normal"/>
    <w:rsid w:val="00E36C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8"/>
      <w:szCs w:val="18"/>
      <w:u w:val="single"/>
    </w:rPr>
  </w:style>
  <w:style w:type="paragraph" w:customStyle="1" w:styleId="xl95">
    <w:name w:val="xl95"/>
    <w:basedOn w:val="Normal"/>
    <w:rsid w:val="00E36C9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8"/>
      <w:szCs w:val="18"/>
    </w:rPr>
  </w:style>
  <w:style w:type="paragraph" w:customStyle="1" w:styleId="xl96">
    <w:name w:val="xl96"/>
    <w:basedOn w:val="Normal"/>
    <w:rsid w:val="00E36C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8"/>
      <w:szCs w:val="18"/>
    </w:rPr>
  </w:style>
  <w:style w:type="paragraph" w:customStyle="1" w:styleId="xl97">
    <w:name w:val="xl97"/>
    <w:basedOn w:val="Normal"/>
    <w:rsid w:val="00E36C9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8"/>
      <w:szCs w:val="18"/>
    </w:rPr>
  </w:style>
  <w:style w:type="paragraph" w:customStyle="1" w:styleId="xl98">
    <w:name w:val="xl98"/>
    <w:basedOn w:val="Normal"/>
    <w:rsid w:val="00E36C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8"/>
      <w:szCs w:val="18"/>
    </w:rPr>
  </w:style>
  <w:style w:type="paragraph" w:customStyle="1" w:styleId="xl99">
    <w:name w:val="xl99"/>
    <w:basedOn w:val="Normal"/>
    <w:rsid w:val="00E36C92"/>
    <w:pPr>
      <w:pBdr>
        <w:top w:val="single" w:sz="8"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sz w:val="18"/>
      <w:szCs w:val="18"/>
    </w:rPr>
  </w:style>
  <w:style w:type="paragraph" w:customStyle="1" w:styleId="xl100">
    <w:name w:val="xl100"/>
    <w:basedOn w:val="Normal"/>
    <w:rsid w:val="00E36C92"/>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sz w:val="18"/>
      <w:szCs w:val="18"/>
    </w:rPr>
  </w:style>
  <w:style w:type="paragraph" w:customStyle="1" w:styleId="xl101">
    <w:name w:val="xl101"/>
    <w:basedOn w:val="Normal"/>
    <w:rsid w:val="00E36C92"/>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02">
    <w:name w:val="xl102"/>
    <w:basedOn w:val="Normal"/>
    <w:rsid w:val="00E36C92"/>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03">
    <w:name w:val="xl103"/>
    <w:basedOn w:val="Normal"/>
    <w:rsid w:val="00E36C92"/>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sz w:val="18"/>
      <w:szCs w:val="18"/>
    </w:rPr>
  </w:style>
  <w:style w:type="paragraph" w:customStyle="1" w:styleId="xl104">
    <w:name w:val="xl104"/>
    <w:basedOn w:val="Normal"/>
    <w:rsid w:val="00E36C92"/>
    <w:pPr>
      <w:pBdr>
        <w:top w:val="single" w:sz="8" w:space="0" w:color="000000"/>
        <w:left w:val="single" w:sz="4" w:space="0" w:color="000000"/>
        <w:bottom w:val="single" w:sz="4" w:space="0" w:color="000000"/>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05">
    <w:name w:val="xl105"/>
    <w:basedOn w:val="Normal"/>
    <w:rsid w:val="00E36C92"/>
    <w:pPr>
      <w:pBdr>
        <w:top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sz w:val="18"/>
      <w:szCs w:val="18"/>
    </w:rPr>
  </w:style>
  <w:style w:type="paragraph" w:customStyle="1" w:styleId="xl106">
    <w:name w:val="xl106"/>
    <w:basedOn w:val="Normal"/>
    <w:rsid w:val="00E36C9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sz w:val="18"/>
      <w:szCs w:val="18"/>
    </w:rPr>
  </w:style>
  <w:style w:type="paragraph" w:customStyle="1" w:styleId="xl107">
    <w:name w:val="xl107"/>
    <w:basedOn w:val="Normal"/>
    <w:rsid w:val="00E36C9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08">
    <w:name w:val="xl108"/>
    <w:basedOn w:val="Normal"/>
    <w:rsid w:val="00E36C9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09">
    <w:name w:val="xl109"/>
    <w:basedOn w:val="Normal"/>
    <w:rsid w:val="00E36C9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sz w:val="18"/>
      <w:szCs w:val="18"/>
    </w:rPr>
  </w:style>
  <w:style w:type="paragraph" w:customStyle="1" w:styleId="xl110">
    <w:name w:val="xl110"/>
    <w:basedOn w:val="Normal"/>
    <w:rsid w:val="00E36C9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sz w:val="18"/>
      <w:szCs w:val="18"/>
    </w:rPr>
  </w:style>
  <w:style w:type="paragraph" w:customStyle="1" w:styleId="xl111">
    <w:name w:val="xl111"/>
    <w:basedOn w:val="Normal"/>
    <w:rsid w:val="00E36C92"/>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12">
    <w:name w:val="xl112"/>
    <w:basedOn w:val="Normal"/>
    <w:rsid w:val="00E36C92"/>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8"/>
      <w:szCs w:val="18"/>
    </w:rPr>
  </w:style>
  <w:style w:type="paragraph" w:customStyle="1" w:styleId="xl113">
    <w:name w:val="xl113"/>
    <w:basedOn w:val="Normal"/>
    <w:rsid w:val="00E36C9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8"/>
      <w:szCs w:val="18"/>
    </w:rPr>
  </w:style>
  <w:style w:type="paragraph" w:customStyle="1" w:styleId="xl114">
    <w:name w:val="xl114"/>
    <w:basedOn w:val="Normal"/>
    <w:rsid w:val="00E36C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18"/>
      <w:szCs w:val="18"/>
    </w:rPr>
  </w:style>
  <w:style w:type="paragraph" w:customStyle="1" w:styleId="xl115">
    <w:name w:val="xl115"/>
    <w:basedOn w:val="Normal"/>
    <w:rsid w:val="00E36C92"/>
    <w:pPr>
      <w:pBdr>
        <w:bottom w:val="single" w:sz="4" w:space="0" w:color="auto"/>
        <w:right w:val="single" w:sz="4" w:space="0" w:color="auto"/>
      </w:pBdr>
      <w:spacing w:before="100" w:beforeAutospacing="1" w:after="100" w:afterAutospacing="1" w:line="240" w:lineRule="auto"/>
    </w:pPr>
    <w:rPr>
      <w:rFonts w:ascii="Times New Roman" w:hAnsi="Times New Roman"/>
      <w:sz w:val="18"/>
      <w:szCs w:val="18"/>
    </w:rPr>
  </w:style>
  <w:style w:type="paragraph" w:customStyle="1" w:styleId="xl116">
    <w:name w:val="xl116"/>
    <w:basedOn w:val="Normal"/>
    <w:rsid w:val="00E36C92"/>
    <w:pPr>
      <w:pBdr>
        <w:top w:val="single" w:sz="4" w:space="0" w:color="auto"/>
        <w:bottom w:val="single" w:sz="4" w:space="0" w:color="auto"/>
      </w:pBdr>
      <w:spacing w:before="100" w:beforeAutospacing="1" w:after="100" w:afterAutospacing="1" w:line="240" w:lineRule="auto"/>
      <w:jc w:val="center"/>
    </w:pPr>
    <w:rPr>
      <w:rFonts w:ascii="Times New Roman" w:hAnsi="Times New Roman"/>
      <w:color w:val="000000"/>
      <w:sz w:val="18"/>
      <w:szCs w:val="18"/>
    </w:rPr>
  </w:style>
  <w:style w:type="paragraph" w:customStyle="1" w:styleId="xl117">
    <w:name w:val="xl117"/>
    <w:basedOn w:val="Normal"/>
    <w:rsid w:val="00E36C92"/>
    <w:pPr>
      <w:pBdr>
        <w:top w:val="single" w:sz="4" w:space="0" w:color="auto"/>
        <w:bottom w:val="single" w:sz="4" w:space="0" w:color="auto"/>
      </w:pBdr>
      <w:spacing w:before="100" w:beforeAutospacing="1" w:after="100" w:afterAutospacing="1" w:line="240" w:lineRule="auto"/>
      <w:jc w:val="center"/>
    </w:pPr>
    <w:rPr>
      <w:rFonts w:ascii="Times New Roman" w:hAnsi="Times New Roman"/>
      <w:sz w:val="18"/>
      <w:szCs w:val="18"/>
    </w:rPr>
  </w:style>
  <w:style w:type="paragraph" w:customStyle="1" w:styleId="xl118">
    <w:name w:val="xl118"/>
    <w:basedOn w:val="Normal"/>
    <w:rsid w:val="00E36C92"/>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8"/>
      <w:szCs w:val="18"/>
    </w:rPr>
  </w:style>
  <w:style w:type="paragraph" w:customStyle="1" w:styleId="xl119">
    <w:name w:val="xl119"/>
    <w:basedOn w:val="Normal"/>
    <w:rsid w:val="00E36C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8"/>
      <w:szCs w:val="18"/>
    </w:rPr>
  </w:style>
  <w:style w:type="paragraph" w:customStyle="1" w:styleId="xl120">
    <w:name w:val="xl120"/>
    <w:basedOn w:val="Normal"/>
    <w:rsid w:val="00E36C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18"/>
      <w:szCs w:val="18"/>
    </w:rPr>
  </w:style>
  <w:style w:type="paragraph" w:customStyle="1" w:styleId="xl121">
    <w:name w:val="xl121"/>
    <w:basedOn w:val="Normal"/>
    <w:rsid w:val="00E36C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18"/>
      <w:szCs w:val="18"/>
    </w:rPr>
  </w:style>
  <w:style w:type="paragraph" w:customStyle="1" w:styleId="xl122">
    <w:name w:val="xl122"/>
    <w:basedOn w:val="Normal"/>
    <w:rsid w:val="00E36C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18"/>
      <w:szCs w:val="18"/>
    </w:rPr>
  </w:style>
  <w:style w:type="paragraph" w:customStyle="1" w:styleId="xl123">
    <w:name w:val="xl123"/>
    <w:basedOn w:val="Normal"/>
    <w:rsid w:val="00E36C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18"/>
      <w:szCs w:val="18"/>
    </w:rPr>
  </w:style>
  <w:style w:type="paragraph" w:customStyle="1" w:styleId="xl124">
    <w:name w:val="xl124"/>
    <w:basedOn w:val="Normal"/>
    <w:rsid w:val="00E36C9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8"/>
      <w:szCs w:val="18"/>
      <w:u w:val="single"/>
    </w:rPr>
  </w:style>
  <w:style w:type="paragraph" w:customStyle="1" w:styleId="xl125">
    <w:name w:val="xl125"/>
    <w:basedOn w:val="Normal"/>
    <w:rsid w:val="00E36C92"/>
    <w:pPr>
      <w:pBdr>
        <w:top w:val="single" w:sz="8" w:space="0" w:color="auto"/>
        <w:left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Times New Roman" w:hAnsi="Times New Roman"/>
      <w:b/>
      <w:bCs/>
      <w:sz w:val="18"/>
      <w:szCs w:val="18"/>
    </w:rPr>
  </w:style>
  <w:style w:type="paragraph" w:customStyle="1" w:styleId="xl126">
    <w:name w:val="xl126"/>
    <w:basedOn w:val="Normal"/>
    <w:rsid w:val="00E36C92"/>
    <w:pPr>
      <w:pBdr>
        <w:left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Times New Roman" w:hAnsi="Times New Roman"/>
      <w:b/>
      <w:bCs/>
      <w:sz w:val="18"/>
      <w:szCs w:val="18"/>
    </w:rPr>
  </w:style>
  <w:style w:type="paragraph" w:customStyle="1" w:styleId="xl127">
    <w:name w:val="xl127"/>
    <w:basedOn w:val="Normal"/>
    <w:rsid w:val="00E36C92"/>
    <w:pPr>
      <w:pBdr>
        <w:top w:val="single" w:sz="8"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textAlignment w:val="center"/>
    </w:pPr>
    <w:rPr>
      <w:rFonts w:ascii="Times New Roman" w:hAnsi="Times New Roman"/>
      <w:b/>
      <w:bCs/>
      <w:sz w:val="18"/>
      <w:szCs w:val="18"/>
    </w:rPr>
  </w:style>
  <w:style w:type="paragraph" w:customStyle="1" w:styleId="xl128">
    <w:name w:val="xl128"/>
    <w:basedOn w:val="Normal"/>
    <w:rsid w:val="00E36C92"/>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textAlignment w:val="center"/>
    </w:pPr>
    <w:rPr>
      <w:rFonts w:ascii="Times New Roman" w:hAnsi="Times New Roman"/>
      <w:sz w:val="18"/>
      <w:szCs w:val="18"/>
    </w:rPr>
  </w:style>
  <w:style w:type="paragraph" w:customStyle="1" w:styleId="xl129">
    <w:name w:val="xl129"/>
    <w:basedOn w:val="Normal"/>
    <w:rsid w:val="00E36C92"/>
    <w:pPr>
      <w:pBdr>
        <w:top w:val="single" w:sz="4" w:space="0" w:color="auto"/>
        <w:left w:val="single" w:sz="4" w:space="0" w:color="auto"/>
        <w:right w:val="single" w:sz="8" w:space="0" w:color="auto"/>
      </w:pBdr>
      <w:shd w:val="clear" w:color="000000" w:fill="C0C0C0"/>
      <w:spacing w:before="100" w:beforeAutospacing="1" w:after="100" w:afterAutospacing="1" w:line="240" w:lineRule="auto"/>
      <w:jc w:val="center"/>
      <w:textAlignment w:val="center"/>
    </w:pPr>
    <w:rPr>
      <w:rFonts w:ascii="Times New Roman" w:hAnsi="Times New Roman"/>
      <w:sz w:val="18"/>
      <w:szCs w:val="18"/>
    </w:rPr>
  </w:style>
  <w:style w:type="paragraph" w:customStyle="1" w:styleId="xl130">
    <w:name w:val="xl130"/>
    <w:basedOn w:val="Normal"/>
    <w:rsid w:val="00E36C92"/>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Times New Roman" w:hAnsi="Times New Roman"/>
      <w:b/>
      <w:bCs/>
      <w:sz w:val="18"/>
      <w:szCs w:val="18"/>
    </w:rPr>
  </w:style>
  <w:style w:type="paragraph" w:customStyle="1" w:styleId="xl131">
    <w:name w:val="xl131"/>
    <w:basedOn w:val="Normal"/>
    <w:rsid w:val="00E36C9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Times New Roman" w:hAnsi="Times New Roman"/>
      <w:b/>
      <w:bCs/>
      <w:sz w:val="18"/>
      <w:szCs w:val="18"/>
    </w:rPr>
  </w:style>
  <w:style w:type="paragraph" w:customStyle="1" w:styleId="xl132">
    <w:name w:val="xl132"/>
    <w:basedOn w:val="Normal"/>
    <w:rsid w:val="00E36C92"/>
    <w:pPr>
      <w:pBdr>
        <w:top w:val="single" w:sz="4" w:space="0" w:color="auto"/>
        <w:left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Times New Roman" w:hAnsi="Times New Roman"/>
      <w:b/>
      <w:bCs/>
      <w:sz w:val="18"/>
      <w:szCs w:val="18"/>
    </w:rPr>
  </w:style>
  <w:style w:type="paragraph" w:customStyle="1" w:styleId="xl133">
    <w:name w:val="xl133"/>
    <w:basedOn w:val="Normal"/>
    <w:rsid w:val="00E36C92"/>
    <w:pPr>
      <w:pBdr>
        <w:left w:val="single" w:sz="4" w:space="0" w:color="auto"/>
        <w:bottom w:val="single" w:sz="8" w:space="0" w:color="auto"/>
        <w:right w:val="single" w:sz="4" w:space="0" w:color="auto"/>
      </w:pBdr>
      <w:shd w:val="clear" w:color="000000" w:fill="C0C0C0"/>
      <w:spacing w:before="100" w:beforeAutospacing="1" w:after="100" w:afterAutospacing="1" w:line="240" w:lineRule="auto"/>
      <w:jc w:val="center"/>
      <w:textAlignment w:val="center"/>
    </w:pPr>
    <w:rPr>
      <w:rFonts w:ascii="Times New Roman" w:hAnsi="Times New Roman"/>
      <w:b/>
      <w:bCs/>
      <w:sz w:val="18"/>
      <w:szCs w:val="18"/>
    </w:rPr>
  </w:style>
  <w:style w:type="paragraph" w:customStyle="1" w:styleId="xl134">
    <w:name w:val="xl134"/>
    <w:basedOn w:val="Normal"/>
    <w:rsid w:val="00E36C92"/>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Times New Roman" w:hAnsi="Times New Roman"/>
      <w:b/>
      <w:bCs/>
      <w:sz w:val="18"/>
      <w:szCs w:val="18"/>
    </w:rPr>
  </w:style>
  <w:style w:type="paragraph" w:customStyle="1" w:styleId="xl135">
    <w:name w:val="xl135"/>
    <w:basedOn w:val="Normal"/>
    <w:rsid w:val="00E36C9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Times New Roman" w:hAnsi="Times New Roman"/>
      <w:b/>
      <w:bCs/>
      <w:sz w:val="18"/>
      <w:szCs w:val="18"/>
    </w:rPr>
  </w:style>
  <w:style w:type="paragraph" w:customStyle="1" w:styleId="xl136">
    <w:name w:val="xl136"/>
    <w:basedOn w:val="Normal"/>
    <w:rsid w:val="00E36C92"/>
    <w:pPr>
      <w:pBdr>
        <w:top w:val="single" w:sz="4" w:space="0" w:color="auto"/>
        <w:left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Times New Roman" w:hAnsi="Times New Roman"/>
      <w:b/>
      <w:bCs/>
      <w:sz w:val="18"/>
      <w:szCs w:val="18"/>
    </w:rPr>
  </w:style>
  <w:style w:type="paragraph" w:customStyle="1" w:styleId="xl137">
    <w:name w:val="xl137"/>
    <w:basedOn w:val="Normal"/>
    <w:rsid w:val="00E36C92"/>
    <w:pPr>
      <w:pBdr>
        <w:top w:val="single" w:sz="8" w:space="0" w:color="auto"/>
        <w:left w:val="single" w:sz="8"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Times New Roman" w:hAnsi="Times New Roman"/>
      <w:b/>
      <w:bCs/>
      <w:sz w:val="18"/>
      <w:szCs w:val="18"/>
    </w:rPr>
  </w:style>
  <w:style w:type="paragraph" w:customStyle="1" w:styleId="xl138">
    <w:name w:val="xl138"/>
    <w:basedOn w:val="Normal"/>
    <w:rsid w:val="00E36C92"/>
    <w:pPr>
      <w:pBdr>
        <w:top w:val="single" w:sz="4" w:space="0" w:color="auto"/>
        <w:left w:val="single" w:sz="8"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Times New Roman" w:hAnsi="Times New Roman"/>
      <w:b/>
      <w:bCs/>
      <w:sz w:val="18"/>
      <w:szCs w:val="18"/>
    </w:rPr>
  </w:style>
  <w:style w:type="paragraph" w:customStyle="1" w:styleId="xl139">
    <w:name w:val="xl139"/>
    <w:basedOn w:val="Normal"/>
    <w:rsid w:val="00E36C92"/>
    <w:pPr>
      <w:pBdr>
        <w:top w:val="single" w:sz="4" w:space="0" w:color="auto"/>
        <w:left w:val="single" w:sz="8" w:space="0" w:color="auto"/>
        <w:right w:val="single" w:sz="4" w:space="0" w:color="auto"/>
      </w:pBdr>
      <w:shd w:val="clear" w:color="000000" w:fill="C0C0C0"/>
      <w:spacing w:before="100" w:beforeAutospacing="1" w:after="100" w:afterAutospacing="1" w:line="240" w:lineRule="auto"/>
      <w:jc w:val="center"/>
      <w:textAlignment w:val="center"/>
    </w:pPr>
    <w:rPr>
      <w:rFonts w:ascii="Times New Roman" w:hAnsi="Times New Roman"/>
      <w:b/>
      <w:bCs/>
      <w:sz w:val="18"/>
      <w:szCs w:val="18"/>
    </w:rPr>
  </w:style>
  <w:style w:type="paragraph" w:customStyle="1" w:styleId="xl140">
    <w:name w:val="xl140"/>
    <w:basedOn w:val="Normal"/>
    <w:rsid w:val="00E36C92"/>
    <w:pPr>
      <w:pBdr>
        <w:top w:val="single" w:sz="8" w:space="0" w:color="auto"/>
        <w:left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hAnsi="Times New Roman"/>
      <w:b/>
      <w:bCs/>
      <w:sz w:val="18"/>
      <w:szCs w:val="18"/>
    </w:rPr>
  </w:style>
  <w:style w:type="paragraph" w:customStyle="1" w:styleId="xl141">
    <w:name w:val="xl141"/>
    <w:basedOn w:val="Normal"/>
    <w:rsid w:val="00E36C92"/>
    <w:pPr>
      <w:pBdr>
        <w:left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hAnsi="Times New Roman"/>
      <w:b/>
      <w:bCs/>
      <w:sz w:val="18"/>
      <w:szCs w:val="18"/>
    </w:rPr>
  </w:style>
  <w:style w:type="paragraph" w:customStyle="1" w:styleId="xl142">
    <w:name w:val="xl142"/>
    <w:basedOn w:val="Normal"/>
    <w:rsid w:val="00E36C92"/>
    <w:pPr>
      <w:pBdr>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hAnsi="Times New Roman"/>
      <w:b/>
      <w:bCs/>
      <w:sz w:val="18"/>
      <w:szCs w:val="18"/>
    </w:rPr>
  </w:style>
  <w:style w:type="character" w:customStyle="1" w:styleId="BalloonTextChar">
    <w:name w:val="Balloon Text Char"/>
    <w:basedOn w:val="DefaultParagraphFont"/>
    <w:link w:val="BalloonText"/>
    <w:uiPriority w:val="99"/>
    <w:semiHidden/>
    <w:rsid w:val="00E36C92"/>
    <w:rPr>
      <w:rFonts w:ascii="Tahoma" w:hAnsi="Tahoma" w:cs="Tahoma"/>
      <w:sz w:val="16"/>
      <w:szCs w:val="16"/>
      <w:lang w:eastAsia="bg-BG"/>
    </w:rPr>
  </w:style>
  <w:style w:type="paragraph" w:styleId="BalloonText">
    <w:name w:val="Balloon Text"/>
    <w:basedOn w:val="Normal"/>
    <w:link w:val="BalloonTextChar"/>
    <w:uiPriority w:val="99"/>
    <w:semiHidden/>
    <w:unhideWhenUsed/>
    <w:rsid w:val="00E36C92"/>
    <w:pPr>
      <w:spacing w:after="0" w:line="240" w:lineRule="auto"/>
    </w:pPr>
    <w:rPr>
      <w:rFonts w:ascii="Tahoma" w:eastAsiaTheme="minorHAnsi" w:hAnsi="Tahoma" w:cs="Tahoma"/>
      <w:sz w:val="16"/>
      <w:szCs w:val="16"/>
    </w:rPr>
  </w:style>
  <w:style w:type="character" w:customStyle="1" w:styleId="BalloonTextChar1">
    <w:name w:val="Balloon Text Char1"/>
    <w:basedOn w:val="DefaultParagraphFont"/>
    <w:uiPriority w:val="99"/>
    <w:semiHidden/>
    <w:rsid w:val="00E36C92"/>
    <w:rPr>
      <w:rFonts w:ascii="Tahoma" w:eastAsia="Times New Roman" w:hAnsi="Tahoma" w:cs="Tahoma"/>
      <w:sz w:val="16"/>
      <w:szCs w:val="16"/>
      <w:lang w:eastAsia="bg-BG"/>
    </w:rPr>
  </w:style>
  <w:style w:type="character" w:styleId="PageNumber">
    <w:name w:val="page number"/>
    <w:basedOn w:val="DefaultParagraphFont"/>
    <w:rsid w:val="00E36C92"/>
  </w:style>
  <w:style w:type="character" w:customStyle="1" w:styleId="CommentTextChar">
    <w:name w:val="Comment Text Char"/>
    <w:basedOn w:val="DefaultParagraphFont"/>
    <w:link w:val="CommentText"/>
    <w:uiPriority w:val="99"/>
    <w:semiHidden/>
    <w:rsid w:val="00E36C92"/>
    <w:rPr>
      <w:rFonts w:ascii="Calibri" w:eastAsia="Times New Roman" w:hAnsi="Calibri" w:cs="Times New Roman"/>
      <w:sz w:val="20"/>
      <w:szCs w:val="20"/>
      <w:lang w:eastAsia="bg-BG"/>
    </w:rPr>
  </w:style>
  <w:style w:type="paragraph" w:styleId="CommentText">
    <w:name w:val="annotation text"/>
    <w:basedOn w:val="Normal"/>
    <w:link w:val="CommentTextChar"/>
    <w:uiPriority w:val="99"/>
    <w:semiHidden/>
    <w:unhideWhenUsed/>
    <w:rsid w:val="00E36C92"/>
    <w:pPr>
      <w:spacing w:line="240" w:lineRule="auto"/>
    </w:pPr>
    <w:rPr>
      <w:sz w:val="20"/>
      <w:szCs w:val="20"/>
    </w:rPr>
  </w:style>
  <w:style w:type="character" w:customStyle="1" w:styleId="CommentTextChar1">
    <w:name w:val="Comment Text Char1"/>
    <w:basedOn w:val="DefaultParagraphFont"/>
    <w:uiPriority w:val="99"/>
    <w:semiHidden/>
    <w:rsid w:val="00E36C92"/>
    <w:rPr>
      <w:rFonts w:ascii="Calibri" w:eastAsia="Times New Roman" w:hAnsi="Calibri" w:cs="Times New Roman"/>
      <w:sz w:val="20"/>
      <w:szCs w:val="20"/>
      <w:lang w:eastAsia="bg-BG"/>
    </w:rPr>
  </w:style>
  <w:style w:type="character" w:customStyle="1" w:styleId="CommentSubjectChar">
    <w:name w:val="Comment Subject Char"/>
    <w:basedOn w:val="CommentTextChar"/>
    <w:link w:val="CommentSubject"/>
    <w:uiPriority w:val="99"/>
    <w:semiHidden/>
    <w:rsid w:val="00E36C92"/>
    <w:rPr>
      <w:rFonts w:ascii="Calibri" w:eastAsia="Times New Roman" w:hAnsi="Calibri" w:cs="Times New Roman"/>
      <w:b/>
      <w:bCs/>
      <w:sz w:val="20"/>
      <w:szCs w:val="20"/>
      <w:lang w:eastAsia="bg-BG"/>
    </w:rPr>
  </w:style>
  <w:style w:type="paragraph" w:styleId="CommentSubject">
    <w:name w:val="annotation subject"/>
    <w:basedOn w:val="CommentText"/>
    <w:next w:val="CommentText"/>
    <w:link w:val="CommentSubjectChar"/>
    <w:uiPriority w:val="99"/>
    <w:semiHidden/>
    <w:unhideWhenUsed/>
    <w:rsid w:val="00E36C92"/>
    <w:rPr>
      <w:b/>
      <w:bCs/>
    </w:rPr>
  </w:style>
  <w:style w:type="character" w:customStyle="1" w:styleId="CommentSubjectChar1">
    <w:name w:val="Comment Subject Char1"/>
    <w:basedOn w:val="CommentTextChar1"/>
    <w:uiPriority w:val="99"/>
    <w:semiHidden/>
    <w:rsid w:val="00E36C92"/>
    <w:rPr>
      <w:rFonts w:ascii="Calibri" w:eastAsia="Times New Roman" w:hAnsi="Calibri" w:cs="Times New Roman"/>
      <w:b/>
      <w:bCs/>
      <w:sz w:val="20"/>
      <w:szCs w:val="20"/>
      <w:lang w:eastAsia="bg-BG"/>
    </w:rPr>
  </w:style>
  <w:style w:type="character" w:customStyle="1" w:styleId="DocumentMapChar">
    <w:name w:val="Document Map Char"/>
    <w:basedOn w:val="DefaultParagraphFont"/>
    <w:link w:val="DocumentMap"/>
    <w:uiPriority w:val="99"/>
    <w:semiHidden/>
    <w:rsid w:val="00E36C92"/>
    <w:rPr>
      <w:rFonts w:ascii="Tahoma" w:eastAsia="Times New Roman" w:hAnsi="Tahoma" w:cs="Tahoma"/>
      <w:sz w:val="16"/>
      <w:szCs w:val="16"/>
      <w:lang w:eastAsia="bg-BG"/>
    </w:rPr>
  </w:style>
  <w:style w:type="paragraph" w:styleId="DocumentMap">
    <w:name w:val="Document Map"/>
    <w:basedOn w:val="Normal"/>
    <w:link w:val="DocumentMapChar"/>
    <w:uiPriority w:val="99"/>
    <w:semiHidden/>
    <w:unhideWhenUsed/>
    <w:rsid w:val="00E36C92"/>
    <w:pPr>
      <w:spacing w:after="0" w:line="240" w:lineRule="auto"/>
    </w:pPr>
    <w:rPr>
      <w:rFonts w:ascii="Tahoma" w:hAnsi="Tahoma" w:cs="Tahoma"/>
      <w:sz w:val="16"/>
      <w:szCs w:val="16"/>
    </w:rPr>
  </w:style>
  <w:style w:type="character" w:customStyle="1" w:styleId="DocumentMapChar1">
    <w:name w:val="Document Map Char1"/>
    <w:basedOn w:val="DefaultParagraphFont"/>
    <w:uiPriority w:val="99"/>
    <w:semiHidden/>
    <w:rsid w:val="00E36C92"/>
    <w:rPr>
      <w:rFonts w:ascii="Tahoma" w:eastAsia="Times New Roman" w:hAnsi="Tahoma" w:cs="Tahoma"/>
      <w:sz w:val="16"/>
      <w:szCs w:val="16"/>
      <w:lang w:eastAsia="bg-BG"/>
    </w:rPr>
  </w:style>
  <w:style w:type="paragraph" w:styleId="TOC1">
    <w:name w:val="toc 1"/>
    <w:basedOn w:val="Normal"/>
    <w:next w:val="Normal"/>
    <w:autoRedefine/>
    <w:uiPriority w:val="39"/>
    <w:unhideWhenUsed/>
    <w:rsid w:val="00E36C92"/>
    <w:pPr>
      <w:spacing w:after="100"/>
    </w:pPr>
  </w:style>
  <w:style w:type="paragraph" w:styleId="TOC2">
    <w:name w:val="toc 2"/>
    <w:basedOn w:val="Normal"/>
    <w:next w:val="Normal"/>
    <w:autoRedefine/>
    <w:uiPriority w:val="39"/>
    <w:unhideWhenUsed/>
    <w:rsid w:val="00E36C92"/>
    <w:pPr>
      <w:spacing w:after="100"/>
      <w:ind w:left="220"/>
    </w:pPr>
  </w:style>
  <w:style w:type="paragraph" w:styleId="Revision">
    <w:name w:val="Revision"/>
    <w:hidden/>
    <w:uiPriority w:val="99"/>
    <w:semiHidden/>
    <w:rsid w:val="00E36C92"/>
    <w:pPr>
      <w:spacing w:line="240" w:lineRule="auto"/>
      <w:jc w:val="left"/>
    </w:pPr>
    <w:rPr>
      <w:rFonts w:ascii="Calibri" w:eastAsia="Times New Roman" w:hAnsi="Calibri" w:cs="Times New Roman"/>
      <w:lang w:eastAsia="bg-BG"/>
    </w:rPr>
  </w:style>
  <w:style w:type="paragraph" w:customStyle="1" w:styleId="yiv1431479268msonormal">
    <w:name w:val="yiv1431479268msonormal"/>
    <w:basedOn w:val="Normal"/>
    <w:rsid w:val="00E36C92"/>
    <w:pPr>
      <w:spacing w:before="100" w:beforeAutospacing="1" w:after="100" w:afterAutospacing="1" w:line="240" w:lineRule="auto"/>
    </w:pPr>
    <w:rPr>
      <w:rFonts w:ascii="Times New Roman" w:hAnsi="Times New Roman"/>
      <w:sz w:val="24"/>
      <w:szCs w:val="24"/>
    </w:rPr>
  </w:style>
  <w:style w:type="character" w:styleId="CommentReference">
    <w:name w:val="annotation reference"/>
    <w:basedOn w:val="DefaultParagraphFont"/>
    <w:uiPriority w:val="99"/>
    <w:semiHidden/>
    <w:unhideWhenUsed/>
    <w:rsid w:val="00E36C92"/>
    <w:rPr>
      <w:sz w:val="16"/>
      <w:szCs w:val="16"/>
    </w:rPr>
  </w:style>
  <w:style w:type="character" w:customStyle="1" w:styleId="a">
    <w:name w:val="Основен текст_"/>
    <w:basedOn w:val="DefaultParagraphFont"/>
    <w:link w:val="1"/>
    <w:rsid w:val="00E36C92"/>
    <w:rPr>
      <w:rFonts w:ascii="Times New Roman" w:hAnsi="Times New Roman"/>
      <w:sz w:val="23"/>
      <w:szCs w:val="23"/>
      <w:shd w:val="clear" w:color="auto" w:fill="FFFFFF"/>
    </w:rPr>
  </w:style>
  <w:style w:type="paragraph" w:customStyle="1" w:styleId="1">
    <w:name w:val="Основен текст1"/>
    <w:basedOn w:val="Normal"/>
    <w:link w:val="a"/>
    <w:rsid w:val="00E36C92"/>
    <w:pPr>
      <w:widowControl w:val="0"/>
      <w:shd w:val="clear" w:color="auto" w:fill="FFFFFF"/>
      <w:spacing w:after="0" w:line="252" w:lineRule="exact"/>
      <w:ind w:hanging="380"/>
    </w:pPr>
    <w:rPr>
      <w:rFonts w:ascii="Times New Roman" w:eastAsiaTheme="minorHAnsi" w:hAnsi="Times New Roman" w:cstheme="minorBidi"/>
      <w:sz w:val="23"/>
      <w:szCs w:val="23"/>
      <w:lang w:eastAsia="en-US"/>
    </w:rPr>
  </w:style>
  <w:style w:type="character" w:customStyle="1" w:styleId="5">
    <w:name w:val="Основен текст (5)_"/>
    <w:basedOn w:val="DefaultParagraphFont"/>
    <w:link w:val="51"/>
    <w:rsid w:val="00E36C92"/>
    <w:rPr>
      <w:rFonts w:ascii="Times New Roman" w:hAnsi="Times New Roman"/>
      <w:b/>
      <w:bCs/>
      <w:sz w:val="23"/>
      <w:szCs w:val="23"/>
      <w:shd w:val="clear" w:color="auto" w:fill="FFFFFF"/>
    </w:rPr>
  </w:style>
  <w:style w:type="paragraph" w:customStyle="1" w:styleId="51">
    <w:name w:val="Основен текст (5)1"/>
    <w:basedOn w:val="Normal"/>
    <w:link w:val="5"/>
    <w:rsid w:val="00E36C92"/>
    <w:pPr>
      <w:widowControl w:val="0"/>
      <w:shd w:val="clear" w:color="auto" w:fill="FFFFFF"/>
      <w:spacing w:before="180" w:after="0" w:line="346" w:lineRule="exact"/>
    </w:pPr>
    <w:rPr>
      <w:rFonts w:ascii="Times New Roman" w:eastAsiaTheme="minorHAnsi" w:hAnsi="Times New Roman" w:cstheme="minorBidi"/>
      <w:b/>
      <w:bCs/>
      <w:sz w:val="23"/>
      <w:szCs w:val="23"/>
      <w:lang w:eastAsia="en-US"/>
    </w:rPr>
  </w:style>
  <w:style w:type="table" w:styleId="TableGrid">
    <w:name w:val="Table Grid"/>
    <w:basedOn w:val="TableNormal"/>
    <w:uiPriority w:val="59"/>
    <w:rsid w:val="0076735D"/>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41">
    <w:name w:val="Font Style41"/>
    <w:rsid w:val="00F71D29"/>
    <w:rPr>
      <w:rFonts w:ascii="Times New Roman" w:hAnsi="Times New Roman" w:cs="Times New Roman"/>
      <w:sz w:val="22"/>
      <w:szCs w:val="22"/>
    </w:rPr>
  </w:style>
  <w:style w:type="character" w:customStyle="1" w:styleId="FontStyle42">
    <w:name w:val="Font Style42"/>
    <w:rsid w:val="00F71D29"/>
    <w:rPr>
      <w:rFonts w:ascii="Times New Roman" w:hAnsi="Times New Roman" w:cs="Times New Roman"/>
      <w:b/>
      <w:bCs/>
      <w:i/>
      <w:iCs/>
      <w:sz w:val="22"/>
      <w:szCs w:val="22"/>
    </w:rPr>
  </w:style>
  <w:style w:type="paragraph" w:styleId="NormalWeb">
    <w:name w:val="Normal (Web)"/>
    <w:basedOn w:val="Normal"/>
    <w:uiPriority w:val="99"/>
    <w:semiHidden/>
    <w:unhideWhenUsed/>
    <w:rsid w:val="00DF077A"/>
    <w:pPr>
      <w:spacing w:after="0" w:line="240" w:lineRule="auto"/>
      <w:ind w:firstLine="826"/>
      <w:jc w:val="both"/>
    </w:pPr>
    <w:rPr>
      <w:rFonts w:ascii="Times New Roman" w:hAnsi="Times New Roman"/>
      <w:color w:val="000000"/>
      <w:sz w:val="24"/>
      <w:szCs w:val="24"/>
      <w:lang w:val="en-US" w:eastAsia="en-US"/>
    </w:rPr>
  </w:style>
  <w:style w:type="character" w:customStyle="1" w:styleId="fontstyle640">
    <w:name w:val="fontstyle64"/>
    <w:basedOn w:val="DefaultParagraphFont"/>
    <w:rsid w:val="00E67CF1"/>
  </w:style>
</w:styles>
</file>

<file path=word/webSettings.xml><?xml version="1.0" encoding="utf-8"?>
<w:webSettings xmlns:r="http://schemas.openxmlformats.org/officeDocument/2006/relationships" xmlns:w="http://schemas.openxmlformats.org/wordprocessingml/2006/main">
  <w:divs>
    <w:div w:id="31539977">
      <w:bodyDiv w:val="1"/>
      <w:marLeft w:val="0"/>
      <w:marRight w:val="0"/>
      <w:marTop w:val="0"/>
      <w:marBottom w:val="0"/>
      <w:divBdr>
        <w:top w:val="none" w:sz="0" w:space="0" w:color="auto"/>
        <w:left w:val="none" w:sz="0" w:space="0" w:color="auto"/>
        <w:bottom w:val="none" w:sz="0" w:space="0" w:color="auto"/>
        <w:right w:val="none" w:sz="0" w:space="0" w:color="auto"/>
      </w:divBdr>
    </w:div>
    <w:div w:id="152260800">
      <w:bodyDiv w:val="1"/>
      <w:marLeft w:val="0"/>
      <w:marRight w:val="0"/>
      <w:marTop w:val="0"/>
      <w:marBottom w:val="0"/>
      <w:divBdr>
        <w:top w:val="none" w:sz="0" w:space="0" w:color="auto"/>
        <w:left w:val="none" w:sz="0" w:space="0" w:color="auto"/>
        <w:bottom w:val="none" w:sz="0" w:space="0" w:color="auto"/>
        <w:right w:val="none" w:sz="0" w:space="0" w:color="auto"/>
      </w:divBdr>
      <w:divsChild>
        <w:div w:id="746879962">
          <w:marLeft w:val="0"/>
          <w:marRight w:val="0"/>
          <w:marTop w:val="0"/>
          <w:marBottom w:val="120"/>
          <w:divBdr>
            <w:top w:val="none" w:sz="0" w:space="0" w:color="auto"/>
            <w:left w:val="none" w:sz="0" w:space="0" w:color="auto"/>
            <w:bottom w:val="none" w:sz="0" w:space="0" w:color="auto"/>
            <w:right w:val="none" w:sz="0" w:space="0" w:color="auto"/>
          </w:divBdr>
          <w:divsChild>
            <w:div w:id="1394039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969287">
      <w:bodyDiv w:val="1"/>
      <w:marLeft w:val="0"/>
      <w:marRight w:val="0"/>
      <w:marTop w:val="0"/>
      <w:marBottom w:val="0"/>
      <w:divBdr>
        <w:top w:val="none" w:sz="0" w:space="0" w:color="auto"/>
        <w:left w:val="none" w:sz="0" w:space="0" w:color="auto"/>
        <w:bottom w:val="none" w:sz="0" w:space="0" w:color="auto"/>
        <w:right w:val="none" w:sz="0" w:space="0" w:color="auto"/>
      </w:divBdr>
      <w:divsChild>
        <w:div w:id="1755588644">
          <w:marLeft w:val="0"/>
          <w:marRight w:val="0"/>
          <w:marTop w:val="125"/>
          <w:marBottom w:val="0"/>
          <w:divBdr>
            <w:top w:val="single" w:sz="4" w:space="0" w:color="FFFFFF"/>
            <w:left w:val="single" w:sz="4" w:space="0" w:color="FFFFFF"/>
            <w:bottom w:val="single" w:sz="4" w:space="0" w:color="FFFFFF"/>
            <w:right w:val="single" w:sz="4" w:space="0" w:color="FFFFFF"/>
          </w:divBdr>
        </w:div>
      </w:divsChild>
    </w:div>
    <w:div w:id="340862064">
      <w:bodyDiv w:val="1"/>
      <w:marLeft w:val="0"/>
      <w:marRight w:val="0"/>
      <w:marTop w:val="0"/>
      <w:marBottom w:val="0"/>
      <w:divBdr>
        <w:top w:val="none" w:sz="0" w:space="0" w:color="auto"/>
        <w:left w:val="none" w:sz="0" w:space="0" w:color="auto"/>
        <w:bottom w:val="none" w:sz="0" w:space="0" w:color="auto"/>
        <w:right w:val="none" w:sz="0" w:space="0" w:color="auto"/>
      </w:divBdr>
    </w:div>
    <w:div w:id="502167562">
      <w:bodyDiv w:val="1"/>
      <w:marLeft w:val="0"/>
      <w:marRight w:val="0"/>
      <w:marTop w:val="0"/>
      <w:marBottom w:val="0"/>
      <w:divBdr>
        <w:top w:val="none" w:sz="0" w:space="0" w:color="auto"/>
        <w:left w:val="none" w:sz="0" w:space="0" w:color="auto"/>
        <w:bottom w:val="none" w:sz="0" w:space="0" w:color="auto"/>
        <w:right w:val="none" w:sz="0" w:space="0" w:color="auto"/>
      </w:divBdr>
    </w:div>
    <w:div w:id="531842470">
      <w:bodyDiv w:val="1"/>
      <w:marLeft w:val="0"/>
      <w:marRight w:val="0"/>
      <w:marTop w:val="0"/>
      <w:marBottom w:val="0"/>
      <w:divBdr>
        <w:top w:val="none" w:sz="0" w:space="0" w:color="auto"/>
        <w:left w:val="none" w:sz="0" w:space="0" w:color="auto"/>
        <w:bottom w:val="none" w:sz="0" w:space="0" w:color="auto"/>
        <w:right w:val="none" w:sz="0" w:space="0" w:color="auto"/>
      </w:divBdr>
    </w:div>
    <w:div w:id="945232349">
      <w:bodyDiv w:val="1"/>
      <w:marLeft w:val="0"/>
      <w:marRight w:val="0"/>
      <w:marTop w:val="0"/>
      <w:marBottom w:val="0"/>
      <w:divBdr>
        <w:top w:val="none" w:sz="0" w:space="0" w:color="auto"/>
        <w:left w:val="none" w:sz="0" w:space="0" w:color="auto"/>
        <w:bottom w:val="none" w:sz="0" w:space="0" w:color="auto"/>
        <w:right w:val="none" w:sz="0" w:space="0" w:color="auto"/>
      </w:divBdr>
    </w:div>
    <w:div w:id="1049111790">
      <w:bodyDiv w:val="1"/>
      <w:marLeft w:val="0"/>
      <w:marRight w:val="0"/>
      <w:marTop w:val="0"/>
      <w:marBottom w:val="0"/>
      <w:divBdr>
        <w:top w:val="none" w:sz="0" w:space="0" w:color="auto"/>
        <w:left w:val="none" w:sz="0" w:space="0" w:color="auto"/>
        <w:bottom w:val="none" w:sz="0" w:space="0" w:color="auto"/>
        <w:right w:val="none" w:sz="0" w:space="0" w:color="auto"/>
      </w:divBdr>
    </w:div>
    <w:div w:id="1063942132">
      <w:bodyDiv w:val="1"/>
      <w:marLeft w:val="0"/>
      <w:marRight w:val="0"/>
      <w:marTop w:val="0"/>
      <w:marBottom w:val="0"/>
      <w:divBdr>
        <w:top w:val="none" w:sz="0" w:space="0" w:color="auto"/>
        <w:left w:val="none" w:sz="0" w:space="0" w:color="auto"/>
        <w:bottom w:val="none" w:sz="0" w:space="0" w:color="auto"/>
        <w:right w:val="none" w:sz="0" w:space="0" w:color="auto"/>
      </w:divBdr>
      <w:divsChild>
        <w:div w:id="61412869">
          <w:marLeft w:val="0"/>
          <w:marRight w:val="0"/>
          <w:marTop w:val="125"/>
          <w:marBottom w:val="0"/>
          <w:divBdr>
            <w:top w:val="single" w:sz="4" w:space="0" w:color="FFFFFF"/>
            <w:left w:val="single" w:sz="4" w:space="0" w:color="FFFFFF"/>
            <w:bottom w:val="single" w:sz="4" w:space="0" w:color="FFFFFF"/>
            <w:right w:val="single" w:sz="4" w:space="0" w:color="FFFFFF"/>
          </w:divBdr>
        </w:div>
      </w:divsChild>
    </w:div>
    <w:div w:id="1093671439">
      <w:bodyDiv w:val="1"/>
      <w:marLeft w:val="0"/>
      <w:marRight w:val="0"/>
      <w:marTop w:val="0"/>
      <w:marBottom w:val="0"/>
      <w:divBdr>
        <w:top w:val="none" w:sz="0" w:space="0" w:color="auto"/>
        <w:left w:val="none" w:sz="0" w:space="0" w:color="auto"/>
        <w:bottom w:val="none" w:sz="0" w:space="0" w:color="auto"/>
        <w:right w:val="none" w:sz="0" w:space="0" w:color="auto"/>
      </w:divBdr>
    </w:div>
    <w:div w:id="1180005271">
      <w:bodyDiv w:val="1"/>
      <w:marLeft w:val="0"/>
      <w:marRight w:val="0"/>
      <w:marTop w:val="0"/>
      <w:marBottom w:val="0"/>
      <w:divBdr>
        <w:top w:val="none" w:sz="0" w:space="0" w:color="auto"/>
        <w:left w:val="none" w:sz="0" w:space="0" w:color="auto"/>
        <w:bottom w:val="none" w:sz="0" w:space="0" w:color="auto"/>
        <w:right w:val="none" w:sz="0" w:space="0" w:color="auto"/>
      </w:divBdr>
    </w:div>
    <w:div w:id="1267616238">
      <w:bodyDiv w:val="1"/>
      <w:marLeft w:val="0"/>
      <w:marRight w:val="0"/>
      <w:marTop w:val="0"/>
      <w:marBottom w:val="0"/>
      <w:divBdr>
        <w:top w:val="none" w:sz="0" w:space="0" w:color="auto"/>
        <w:left w:val="none" w:sz="0" w:space="0" w:color="auto"/>
        <w:bottom w:val="none" w:sz="0" w:space="0" w:color="auto"/>
        <w:right w:val="none" w:sz="0" w:space="0" w:color="auto"/>
      </w:divBdr>
    </w:div>
    <w:div w:id="1399740251">
      <w:bodyDiv w:val="1"/>
      <w:marLeft w:val="0"/>
      <w:marRight w:val="0"/>
      <w:marTop w:val="0"/>
      <w:marBottom w:val="0"/>
      <w:divBdr>
        <w:top w:val="none" w:sz="0" w:space="0" w:color="auto"/>
        <w:left w:val="none" w:sz="0" w:space="0" w:color="auto"/>
        <w:bottom w:val="none" w:sz="0" w:space="0" w:color="auto"/>
        <w:right w:val="none" w:sz="0" w:space="0" w:color="auto"/>
      </w:divBdr>
    </w:div>
    <w:div w:id="1423603388">
      <w:bodyDiv w:val="1"/>
      <w:marLeft w:val="0"/>
      <w:marRight w:val="0"/>
      <w:marTop w:val="0"/>
      <w:marBottom w:val="0"/>
      <w:divBdr>
        <w:top w:val="none" w:sz="0" w:space="0" w:color="auto"/>
        <w:left w:val="none" w:sz="0" w:space="0" w:color="auto"/>
        <w:bottom w:val="none" w:sz="0" w:space="0" w:color="auto"/>
        <w:right w:val="none" w:sz="0" w:space="0" w:color="auto"/>
      </w:divBdr>
    </w:div>
    <w:div w:id="1547644144">
      <w:bodyDiv w:val="1"/>
      <w:marLeft w:val="0"/>
      <w:marRight w:val="0"/>
      <w:marTop w:val="0"/>
      <w:marBottom w:val="0"/>
      <w:divBdr>
        <w:top w:val="none" w:sz="0" w:space="0" w:color="auto"/>
        <w:left w:val="none" w:sz="0" w:space="0" w:color="auto"/>
        <w:bottom w:val="none" w:sz="0" w:space="0" w:color="auto"/>
        <w:right w:val="none" w:sz="0" w:space="0" w:color="auto"/>
      </w:divBdr>
    </w:div>
    <w:div w:id="1548495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dincalafatbridge.bg/" TargetMode="External"/><Relationship Id="rId13" Type="http://schemas.openxmlformats.org/officeDocument/2006/relationships/footer" Target="footer2.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vidincalafatbridge.bg/"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1DD8D4-A9DF-466E-9B35-2D721EB11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27</Pages>
  <Words>7684</Words>
  <Characters>43799</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51381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 Kovacheva</dc:creator>
  <cp:lastModifiedBy>Windows User</cp:lastModifiedBy>
  <cp:revision>12</cp:revision>
  <cp:lastPrinted>2016-11-28T08:07:00Z</cp:lastPrinted>
  <dcterms:created xsi:type="dcterms:W3CDTF">2017-05-04T06:23:00Z</dcterms:created>
  <dcterms:modified xsi:type="dcterms:W3CDTF">2017-05-11T07:41:00Z</dcterms:modified>
</cp:coreProperties>
</file>